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1105" w14:textId="77777777" w:rsidR="004A3F90" w:rsidRDefault="004A3F90" w:rsidP="004A3F90">
      <w:pPr>
        <w:spacing w:before="17" w:line="360" w:lineRule="auto"/>
        <w:rPr>
          <w:b/>
          <w:sz w:val="28"/>
        </w:rPr>
      </w:pPr>
      <w:r>
        <w:rPr>
          <w:b/>
          <w:sz w:val="28"/>
        </w:rPr>
        <w:t>MANVI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RATHI</w:t>
      </w:r>
    </w:p>
    <w:p w14:paraId="5F6BCD3F" w14:textId="77777777" w:rsidR="004A3F90" w:rsidRDefault="004A3F90" w:rsidP="004A3F90">
      <w:pPr>
        <w:spacing w:line="360" w:lineRule="auto"/>
        <w:rPr>
          <w:b/>
          <w:sz w:val="28"/>
        </w:rPr>
      </w:pPr>
      <w:r>
        <w:rPr>
          <w:b/>
          <w:sz w:val="28"/>
        </w:rPr>
        <w:t>Contact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details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+91-8130303946 </w:t>
      </w:r>
    </w:p>
    <w:p w14:paraId="252EEEBA" w14:textId="7D1735D4" w:rsidR="004A3F90" w:rsidRDefault="004A3F90" w:rsidP="004B1BE2">
      <w:pPr>
        <w:spacing w:line="360" w:lineRule="auto"/>
      </w:pPr>
      <w:r>
        <w:rPr>
          <w:b/>
          <w:sz w:val="28"/>
        </w:rPr>
        <w:t>Email: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6"/>
          <w:sz w:val="28"/>
        </w:rPr>
        <w:t xml:space="preserve"> </w:t>
      </w:r>
      <w:hyperlink r:id="rId5" w:history="1">
        <w:r w:rsidRPr="00B2559D">
          <w:rPr>
            <w:rStyle w:val="Hyperlink"/>
            <w:b/>
            <w:spacing w:val="-2"/>
            <w:sz w:val="28"/>
          </w:rPr>
          <w:t>rathimanvi22@gmail.com</w:t>
        </w:r>
      </w:hyperlink>
    </w:p>
    <w:p w14:paraId="014442E0" w14:textId="77777777" w:rsidR="004B1BE2" w:rsidRDefault="004B1BE2" w:rsidP="004B1BE2">
      <w:pPr>
        <w:spacing w:line="360" w:lineRule="auto"/>
        <w:rPr>
          <w:b/>
          <w:color w:val="0462C1"/>
          <w:spacing w:val="-2"/>
          <w:sz w:val="28"/>
          <w:u w:val="single"/>
        </w:rPr>
      </w:pPr>
    </w:p>
    <w:p w14:paraId="14891E54" w14:textId="77777777" w:rsidR="004A3F90" w:rsidRDefault="004A3F90" w:rsidP="004A3F90">
      <w:pPr>
        <w:spacing w:line="276" w:lineRule="auto"/>
        <w:ind w:left="1" w:right="2"/>
        <w:jc w:val="center"/>
        <w:rPr>
          <w:b/>
          <w:color w:val="4471C4"/>
          <w:spacing w:val="-2"/>
          <w:sz w:val="28"/>
          <w:u w:val="single" w:color="4471C4"/>
        </w:rPr>
      </w:pPr>
      <w:r>
        <w:rPr>
          <w:b/>
          <w:color w:val="4471C4"/>
          <w:sz w:val="28"/>
          <w:u w:val="single" w:color="4471C4"/>
        </w:rPr>
        <w:t>CAREER</w:t>
      </w:r>
      <w:r>
        <w:rPr>
          <w:b/>
          <w:color w:val="4471C4"/>
          <w:spacing w:val="-6"/>
          <w:sz w:val="28"/>
          <w:u w:val="single" w:color="4471C4"/>
        </w:rPr>
        <w:t xml:space="preserve"> </w:t>
      </w:r>
      <w:r>
        <w:rPr>
          <w:b/>
          <w:color w:val="4471C4"/>
          <w:spacing w:val="-2"/>
          <w:sz w:val="28"/>
          <w:u w:val="single" w:color="4471C4"/>
        </w:rPr>
        <w:t>OBJECTIVE</w:t>
      </w:r>
    </w:p>
    <w:p w14:paraId="35A11412" w14:textId="334138A2" w:rsidR="004A3F90" w:rsidRDefault="004A3F90" w:rsidP="004A3F90">
      <w:pPr>
        <w:spacing w:line="276" w:lineRule="auto"/>
        <w:ind w:left="1" w:right="2"/>
        <w:jc w:val="both"/>
        <w:rPr>
          <w:bCs/>
          <w:sz w:val="24"/>
          <w:szCs w:val="20"/>
        </w:rPr>
      </w:pPr>
      <w:r w:rsidRPr="004A3F90">
        <w:rPr>
          <w:bCs/>
          <w:sz w:val="24"/>
          <w:szCs w:val="20"/>
        </w:rPr>
        <w:t xml:space="preserve">A results-driven professional with </w:t>
      </w:r>
      <w:r w:rsidR="003E1461">
        <w:rPr>
          <w:bCs/>
          <w:sz w:val="24"/>
          <w:szCs w:val="20"/>
        </w:rPr>
        <w:t xml:space="preserve">3 </w:t>
      </w:r>
      <w:r w:rsidRPr="004A3F90">
        <w:rPr>
          <w:bCs/>
          <w:sz w:val="24"/>
          <w:szCs w:val="20"/>
        </w:rPr>
        <w:t xml:space="preserve">years of experience specializing in lease abstraction, legal support, and anti-money laundering (AML) compliance. Adept at analyzing complex legal documents, conducting due diligence, ensuring compliance with regulatory standards, and managing risk in various legal contexts. </w:t>
      </w:r>
      <w:r>
        <w:rPr>
          <w:bCs/>
          <w:sz w:val="24"/>
          <w:szCs w:val="20"/>
        </w:rPr>
        <w:t>I am seeking</w:t>
      </w:r>
      <w:r w:rsidRPr="004A3F90">
        <w:rPr>
          <w:bCs/>
          <w:sz w:val="24"/>
          <w:szCs w:val="20"/>
        </w:rPr>
        <w:t xml:space="preserve"> an AML and KYC role where I can utilize my legal expertise and experience in regulatory compliance, document analysis, and risk management to enhance operational processes, ensure adherence to laws, and mitigate potential risks</w:t>
      </w:r>
    </w:p>
    <w:p w14:paraId="78E4D432" w14:textId="77777777" w:rsidR="004B1BE2" w:rsidRDefault="004B1BE2" w:rsidP="004A3F90">
      <w:pPr>
        <w:spacing w:line="276" w:lineRule="auto"/>
        <w:ind w:left="1" w:right="2"/>
        <w:jc w:val="both"/>
        <w:rPr>
          <w:bCs/>
          <w:sz w:val="24"/>
          <w:szCs w:val="20"/>
        </w:rPr>
      </w:pPr>
    </w:p>
    <w:p w14:paraId="7978C27E" w14:textId="3C08B8AA" w:rsidR="004A3F90" w:rsidRDefault="004A3F90" w:rsidP="004A3F90">
      <w:pPr>
        <w:spacing w:line="276" w:lineRule="auto"/>
        <w:ind w:left="1" w:right="2"/>
        <w:jc w:val="center"/>
        <w:rPr>
          <w:b/>
          <w:color w:val="4471C4"/>
          <w:sz w:val="28"/>
          <w:u w:val="single" w:color="4471C4"/>
        </w:rPr>
      </w:pPr>
      <w:r w:rsidRPr="00351C33">
        <w:rPr>
          <w:b/>
          <w:color w:val="4471C4"/>
          <w:sz w:val="28"/>
          <w:u w:val="single" w:color="4471C4"/>
        </w:rPr>
        <w:t>PROFESSIONAL EXPERIENCE</w:t>
      </w:r>
    </w:p>
    <w:p w14:paraId="28CA523D" w14:textId="77777777" w:rsidR="004A3F90" w:rsidRPr="00E74F8E" w:rsidRDefault="004A3F90" w:rsidP="004A3F90">
      <w:pPr>
        <w:pStyle w:val="ListParagraph"/>
        <w:numPr>
          <w:ilvl w:val="0"/>
          <w:numId w:val="1"/>
        </w:numPr>
        <w:spacing w:line="276" w:lineRule="auto"/>
        <w:ind w:right="2"/>
        <w:jc w:val="both"/>
        <w:rPr>
          <w:b/>
          <w:color w:val="000000" w:themeColor="text1"/>
          <w:sz w:val="28"/>
          <w:lang w:val="en-IN"/>
        </w:rPr>
      </w:pPr>
      <w:r w:rsidRPr="007220F7">
        <w:rPr>
          <w:b/>
          <w:color w:val="000000" w:themeColor="text1"/>
          <w:sz w:val="28"/>
        </w:rPr>
        <w:t xml:space="preserve">Lease Abstraction Analyst – </w:t>
      </w:r>
      <w:hyperlink r:id="rId6" w:tgtFrame="_blank" w:history="1">
        <w:r w:rsidRPr="007220F7">
          <w:rPr>
            <w:rStyle w:val="Hyperlink"/>
            <w:b/>
            <w:color w:val="000000" w:themeColor="text1"/>
            <w:sz w:val="28"/>
            <w:lang w:val="en-IN"/>
          </w:rPr>
          <w:t>Jones Lang LaSalle</w:t>
        </w:r>
      </w:hyperlink>
      <w:r>
        <w:rPr>
          <w:b/>
          <w:color w:val="000000" w:themeColor="text1"/>
          <w:sz w:val="28"/>
        </w:rPr>
        <w:t xml:space="preserve"> (30-May-2024 to Current)</w:t>
      </w:r>
    </w:p>
    <w:p w14:paraId="74C1A860" w14:textId="77777777" w:rsidR="004A3F90" w:rsidRPr="00780CF0" w:rsidRDefault="004A3F90" w:rsidP="004A3F90">
      <w:pPr>
        <w:pStyle w:val="ListParagraph"/>
        <w:numPr>
          <w:ilvl w:val="0"/>
          <w:numId w:val="3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  <w:lang w:val="en-IN"/>
        </w:rPr>
      </w:pPr>
      <w:r w:rsidRPr="00780CF0">
        <w:rPr>
          <w:bCs/>
          <w:color w:val="000000" w:themeColor="text1"/>
          <w:sz w:val="24"/>
          <w:szCs w:val="20"/>
          <w:lang w:val="en-IN"/>
        </w:rPr>
        <w:t>Conducted thorough reviews and analyses of complex lease documents, identifying key financial and legal terms.</w:t>
      </w:r>
    </w:p>
    <w:p w14:paraId="4465703F" w14:textId="77777777" w:rsidR="004A3F90" w:rsidRPr="00780CF0" w:rsidRDefault="004A3F90" w:rsidP="004A3F90">
      <w:pPr>
        <w:pStyle w:val="ListParagraph"/>
        <w:numPr>
          <w:ilvl w:val="0"/>
          <w:numId w:val="3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  <w:lang w:val="en-IN"/>
        </w:rPr>
      </w:pPr>
      <w:r w:rsidRPr="00780CF0">
        <w:rPr>
          <w:bCs/>
          <w:color w:val="000000" w:themeColor="text1"/>
          <w:sz w:val="24"/>
          <w:szCs w:val="20"/>
          <w:lang w:val="en-IN"/>
        </w:rPr>
        <w:t>Extracted and summarized essential lease terms to ensure clear and accessible information.</w:t>
      </w:r>
    </w:p>
    <w:p w14:paraId="02900705" w14:textId="437BACDD" w:rsidR="004A3F90" w:rsidRPr="00780CF0" w:rsidRDefault="004A3F90" w:rsidP="004A3F90">
      <w:pPr>
        <w:pStyle w:val="ListParagraph"/>
        <w:numPr>
          <w:ilvl w:val="0"/>
          <w:numId w:val="3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  <w:lang w:val="en-IN"/>
        </w:rPr>
      </w:pPr>
      <w:r w:rsidRPr="00780CF0">
        <w:rPr>
          <w:bCs/>
          <w:color w:val="000000" w:themeColor="text1"/>
          <w:sz w:val="24"/>
          <w:szCs w:val="20"/>
          <w:lang w:val="en-IN"/>
        </w:rPr>
        <w:t xml:space="preserve">Ensured precise entry of lease data into the property management system, maintaining high </w:t>
      </w:r>
      <w:r w:rsidR="00D46D2E">
        <w:rPr>
          <w:bCs/>
          <w:color w:val="000000" w:themeColor="text1"/>
          <w:sz w:val="24"/>
          <w:szCs w:val="20"/>
          <w:lang w:val="en-IN"/>
        </w:rPr>
        <w:t xml:space="preserve">  </w:t>
      </w:r>
      <w:r w:rsidRPr="00780CF0">
        <w:rPr>
          <w:bCs/>
          <w:color w:val="000000" w:themeColor="text1"/>
          <w:sz w:val="24"/>
          <w:szCs w:val="20"/>
          <w:lang w:val="en-IN"/>
        </w:rPr>
        <w:t>standards of data integrity.</w:t>
      </w:r>
    </w:p>
    <w:p w14:paraId="6A69EE08" w14:textId="77777777" w:rsidR="004A3F90" w:rsidRPr="00780CF0" w:rsidRDefault="004A3F90" w:rsidP="004A3F90">
      <w:pPr>
        <w:pStyle w:val="ListParagraph"/>
        <w:numPr>
          <w:ilvl w:val="0"/>
          <w:numId w:val="3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  <w:lang w:val="en-IN"/>
        </w:rPr>
      </w:pPr>
      <w:r w:rsidRPr="00780CF0">
        <w:rPr>
          <w:bCs/>
          <w:color w:val="000000" w:themeColor="text1"/>
          <w:sz w:val="24"/>
          <w:szCs w:val="20"/>
          <w:lang w:val="en-IN"/>
        </w:rPr>
        <w:t>Monitored critical lease dates and compliance, mitigating risks and ensuring adherence to contractual obligations.</w:t>
      </w:r>
    </w:p>
    <w:p w14:paraId="7CDD90FB" w14:textId="77777777" w:rsidR="004A3F90" w:rsidRPr="00780CF0" w:rsidRDefault="004A3F90" w:rsidP="004A3F90">
      <w:pPr>
        <w:pStyle w:val="ListParagraph"/>
        <w:numPr>
          <w:ilvl w:val="0"/>
          <w:numId w:val="3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  <w:lang w:val="en-IN"/>
        </w:rPr>
      </w:pPr>
      <w:r w:rsidRPr="00780CF0">
        <w:rPr>
          <w:bCs/>
          <w:color w:val="000000" w:themeColor="text1"/>
          <w:sz w:val="24"/>
          <w:szCs w:val="20"/>
          <w:lang w:val="en-IN"/>
        </w:rPr>
        <w:t>Supported lease audits and portfolio analysis, contributing to the enhancement of lease management practices.</w:t>
      </w:r>
    </w:p>
    <w:p w14:paraId="5B0FE97D" w14:textId="77777777" w:rsidR="004A3F90" w:rsidRPr="00777CE5" w:rsidRDefault="004A3F90" w:rsidP="004A3F90">
      <w:pPr>
        <w:pStyle w:val="ListParagraph"/>
        <w:numPr>
          <w:ilvl w:val="0"/>
          <w:numId w:val="3"/>
        </w:numPr>
        <w:spacing w:line="276" w:lineRule="auto"/>
        <w:ind w:right="2"/>
        <w:jc w:val="both"/>
        <w:rPr>
          <w:b/>
          <w:color w:val="000000" w:themeColor="text1"/>
          <w:sz w:val="28"/>
          <w:lang w:val="en-IN"/>
        </w:rPr>
      </w:pPr>
      <w:r w:rsidRPr="00780CF0">
        <w:rPr>
          <w:bCs/>
          <w:color w:val="000000" w:themeColor="text1"/>
          <w:sz w:val="24"/>
          <w:szCs w:val="20"/>
          <w:lang w:val="en-IN"/>
        </w:rPr>
        <w:t>Fostered strong professional relationships through effective communication with team members, clients, and stakeholders.</w:t>
      </w:r>
    </w:p>
    <w:p w14:paraId="0C7D4771" w14:textId="77777777" w:rsidR="004A3F90" w:rsidRDefault="004A3F90" w:rsidP="004A3F90">
      <w:pPr>
        <w:pStyle w:val="ListParagraph"/>
        <w:numPr>
          <w:ilvl w:val="0"/>
          <w:numId w:val="1"/>
        </w:numPr>
        <w:spacing w:line="276" w:lineRule="auto"/>
        <w:ind w:right="2"/>
        <w:jc w:val="both"/>
        <w:rPr>
          <w:b/>
          <w:color w:val="000000" w:themeColor="text1"/>
          <w:sz w:val="28"/>
          <w:lang w:val="en-IN"/>
        </w:rPr>
      </w:pPr>
      <w:r>
        <w:rPr>
          <w:b/>
          <w:color w:val="000000" w:themeColor="text1"/>
          <w:sz w:val="28"/>
          <w:lang w:val="en-IN"/>
        </w:rPr>
        <w:t>Legal Associate – Provana (7-Nov-2022 to 28-May-2024)</w:t>
      </w:r>
    </w:p>
    <w:p w14:paraId="3D2A6429" w14:textId="77777777" w:rsidR="004A3F90" w:rsidRDefault="004A3F90" w:rsidP="004A3F90">
      <w:pPr>
        <w:pStyle w:val="ListParagraph"/>
        <w:numPr>
          <w:ilvl w:val="0"/>
          <w:numId w:val="2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  <w:lang w:val="en-IN"/>
        </w:rPr>
      </w:pPr>
      <w:r>
        <w:rPr>
          <w:bCs/>
          <w:color w:val="000000" w:themeColor="text1"/>
          <w:sz w:val="24"/>
          <w:szCs w:val="20"/>
          <w:lang w:val="en-IN"/>
        </w:rPr>
        <w:t>Delivered extensive debt collection services and veteran affairs claims legal support to a diverse portfolio of U.S-based law firms.</w:t>
      </w:r>
    </w:p>
    <w:p w14:paraId="1E5155E2" w14:textId="77777777" w:rsidR="004A3F90" w:rsidRDefault="004A3F90" w:rsidP="004A3F90">
      <w:pPr>
        <w:pStyle w:val="ListParagraph"/>
        <w:numPr>
          <w:ilvl w:val="0"/>
          <w:numId w:val="2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  <w:lang w:val="en-IN"/>
        </w:rPr>
      </w:pPr>
      <w:r>
        <w:rPr>
          <w:bCs/>
          <w:color w:val="000000" w:themeColor="text1"/>
          <w:sz w:val="24"/>
          <w:szCs w:val="20"/>
          <w:lang w:val="en-IN"/>
        </w:rPr>
        <w:t>Served as a Quality Analyst, overseeing the quality assurance of legal documents and processes.</w:t>
      </w:r>
    </w:p>
    <w:p w14:paraId="3158828A" w14:textId="77777777" w:rsidR="004A3F90" w:rsidRDefault="004A3F90" w:rsidP="004A3F90">
      <w:pPr>
        <w:pStyle w:val="ListParagraph"/>
        <w:numPr>
          <w:ilvl w:val="0"/>
          <w:numId w:val="2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  <w:lang w:val="en-IN"/>
        </w:rPr>
      </w:pPr>
      <w:r>
        <w:rPr>
          <w:bCs/>
          <w:color w:val="000000" w:themeColor="text1"/>
          <w:sz w:val="24"/>
          <w:szCs w:val="20"/>
          <w:lang w:val="en-IN"/>
        </w:rPr>
        <w:t xml:space="preserve">Proficient in legal and administrative tools including Hubbard, BRP image, </w:t>
      </w:r>
      <w:proofErr w:type="spellStart"/>
      <w:r>
        <w:rPr>
          <w:bCs/>
          <w:color w:val="000000" w:themeColor="text1"/>
          <w:sz w:val="24"/>
          <w:szCs w:val="20"/>
          <w:lang w:val="en-IN"/>
        </w:rPr>
        <w:t>Qlaw</w:t>
      </w:r>
      <w:proofErr w:type="spellEnd"/>
      <w:r>
        <w:rPr>
          <w:bCs/>
          <w:color w:val="000000" w:themeColor="text1"/>
          <w:sz w:val="24"/>
          <w:szCs w:val="20"/>
          <w:lang w:val="en-IN"/>
        </w:rPr>
        <w:t>, and collection services.</w:t>
      </w:r>
    </w:p>
    <w:p w14:paraId="2B94ADE5" w14:textId="77777777" w:rsidR="004A3F90" w:rsidRDefault="004A3F90" w:rsidP="004A3F90">
      <w:pPr>
        <w:pStyle w:val="ListParagraph"/>
        <w:numPr>
          <w:ilvl w:val="0"/>
          <w:numId w:val="2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  <w:lang w:val="en-IN"/>
        </w:rPr>
      </w:pPr>
      <w:r>
        <w:rPr>
          <w:bCs/>
          <w:color w:val="000000" w:themeColor="text1"/>
          <w:sz w:val="24"/>
          <w:szCs w:val="20"/>
          <w:lang w:val="en-IN"/>
        </w:rPr>
        <w:t xml:space="preserve">Knowing the U.S legal systems and laws related to the federal civil procedure code, discoveries rules, FDCPA, FCPA and HIPPA &amp; other federal laws. </w:t>
      </w:r>
    </w:p>
    <w:p w14:paraId="01DFE1CB" w14:textId="77777777" w:rsidR="004A3F90" w:rsidRPr="00191AC8" w:rsidRDefault="004A3F90" w:rsidP="004A3F90">
      <w:pPr>
        <w:pStyle w:val="ListParagraph"/>
        <w:numPr>
          <w:ilvl w:val="0"/>
          <w:numId w:val="1"/>
        </w:numPr>
        <w:spacing w:line="276" w:lineRule="auto"/>
        <w:ind w:right="2"/>
        <w:jc w:val="both"/>
        <w:rPr>
          <w:b/>
          <w:color w:val="000000" w:themeColor="text1"/>
          <w:sz w:val="28"/>
          <w:lang w:val="en-IN"/>
        </w:rPr>
      </w:pPr>
      <w:r>
        <w:rPr>
          <w:b/>
          <w:sz w:val="28"/>
        </w:rPr>
        <w:t>Anti-Money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Laundering Associate – Paytm (4-Apr-2022 to 4-Oct-2022)</w:t>
      </w:r>
    </w:p>
    <w:p w14:paraId="04E5D3AF" w14:textId="77777777" w:rsidR="004A3F90" w:rsidRPr="00185833" w:rsidRDefault="004A3F90" w:rsidP="004A3F90">
      <w:pPr>
        <w:pStyle w:val="ListParagraph"/>
        <w:numPr>
          <w:ilvl w:val="0"/>
          <w:numId w:val="4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  <w:lang w:val="en-IN"/>
        </w:rPr>
      </w:pPr>
      <w:r w:rsidRPr="00185833">
        <w:rPr>
          <w:bCs/>
          <w:color w:val="000000" w:themeColor="text1"/>
          <w:sz w:val="24"/>
          <w:szCs w:val="20"/>
          <w:lang w:val="en-IN"/>
        </w:rPr>
        <w:t>Conducted thorough PEP (Politically Exposed Person) and sanction screening to identify and assess high-risk individuals and entities.</w:t>
      </w:r>
    </w:p>
    <w:p w14:paraId="7FF6971F" w14:textId="77777777" w:rsidR="004A3F90" w:rsidRPr="00185833" w:rsidRDefault="004A3F90" w:rsidP="004A3F90">
      <w:pPr>
        <w:pStyle w:val="ListParagraph"/>
        <w:numPr>
          <w:ilvl w:val="0"/>
          <w:numId w:val="4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  <w:lang w:val="en-IN"/>
        </w:rPr>
      </w:pPr>
      <w:r w:rsidRPr="00185833">
        <w:rPr>
          <w:bCs/>
          <w:color w:val="000000" w:themeColor="text1"/>
          <w:sz w:val="24"/>
          <w:szCs w:val="20"/>
          <w:lang w:val="en-IN"/>
        </w:rPr>
        <w:t>Monitored transaction patterns and flagged suspicious activities in line with AML regulations, ensuring compliance with legal and regulatory standards.</w:t>
      </w:r>
    </w:p>
    <w:p w14:paraId="32107A16" w14:textId="77777777" w:rsidR="004A3F90" w:rsidRPr="00185833" w:rsidRDefault="004A3F90" w:rsidP="004A3F90">
      <w:pPr>
        <w:pStyle w:val="ListParagraph"/>
        <w:numPr>
          <w:ilvl w:val="0"/>
          <w:numId w:val="4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  <w:lang w:val="en-IN"/>
        </w:rPr>
      </w:pPr>
      <w:r w:rsidRPr="00185833">
        <w:rPr>
          <w:bCs/>
          <w:color w:val="000000" w:themeColor="text1"/>
          <w:sz w:val="24"/>
          <w:szCs w:val="20"/>
          <w:lang w:val="en-IN"/>
        </w:rPr>
        <w:t>Performed in-depth investigations and due diligence on flagged accounts, ensuring timely escalation of suspicious activity reports (SARs).</w:t>
      </w:r>
    </w:p>
    <w:p w14:paraId="3D287609" w14:textId="77777777" w:rsidR="004A3F90" w:rsidRDefault="004A3F90" w:rsidP="004A3F90">
      <w:pPr>
        <w:pStyle w:val="ListParagraph"/>
        <w:numPr>
          <w:ilvl w:val="0"/>
          <w:numId w:val="4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  <w:lang w:val="en-IN"/>
        </w:rPr>
      </w:pPr>
      <w:r w:rsidRPr="00185833">
        <w:rPr>
          <w:bCs/>
          <w:color w:val="000000" w:themeColor="text1"/>
          <w:sz w:val="24"/>
          <w:szCs w:val="20"/>
          <w:lang w:val="en-IN"/>
        </w:rPr>
        <w:t>Assisted in maintaining accurate records and documentation of investigations to support audit and regulatory requirements.</w:t>
      </w:r>
    </w:p>
    <w:p w14:paraId="2DB13091" w14:textId="539E6558" w:rsidR="007A0EFB" w:rsidRPr="007A0EFB" w:rsidRDefault="004A3F90" w:rsidP="007A0EFB">
      <w:pPr>
        <w:pStyle w:val="ListParagraph"/>
        <w:numPr>
          <w:ilvl w:val="0"/>
          <w:numId w:val="4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  <w:lang w:val="en-IN"/>
        </w:rPr>
      </w:pPr>
      <w:r w:rsidRPr="007A0EFB">
        <w:rPr>
          <w:bCs/>
          <w:color w:val="000000" w:themeColor="text1"/>
          <w:sz w:val="24"/>
          <w:szCs w:val="20"/>
          <w:lang w:val="en-IN"/>
        </w:rPr>
        <w:lastRenderedPageBreak/>
        <w:t>Collaborated with internal teams to ensure adherence to AML policies, enhancing overall compliance and risk management strategies.</w:t>
      </w:r>
    </w:p>
    <w:p w14:paraId="72754B2B" w14:textId="7578DBF7" w:rsidR="00E54C1A" w:rsidRPr="007A0EFB" w:rsidRDefault="00E54C1A" w:rsidP="00E54C1A">
      <w:pPr>
        <w:pStyle w:val="p1"/>
        <w:numPr>
          <w:ilvl w:val="0"/>
          <w:numId w:val="4"/>
        </w:numPr>
        <w:divId w:val="2118090519"/>
        <w:rPr>
          <w:rStyle w:val="s1"/>
          <w:rFonts w:ascii="Calibri" w:hAnsi="Calibri" w:cs="Calibri"/>
        </w:rPr>
      </w:pPr>
      <w:r w:rsidRPr="007A0EFB">
        <w:rPr>
          <w:rStyle w:val="s1"/>
          <w:rFonts w:ascii="Calibri" w:hAnsi="Calibri" w:cs="Calibri"/>
        </w:rPr>
        <w:t xml:space="preserve">Collaborated with compliance, legal, and operations teams to </w:t>
      </w:r>
      <w:r w:rsidR="007A0EFB" w:rsidRPr="007A0EFB">
        <w:rPr>
          <w:rStyle w:val="s1"/>
          <w:rFonts w:ascii="Calibri" w:hAnsi="Calibri" w:cs="Calibri"/>
        </w:rPr>
        <w:t>effectively escalate and resolve KYC discrepancies</w:t>
      </w:r>
      <w:r w:rsidRPr="007A0EFB">
        <w:rPr>
          <w:rStyle w:val="s1"/>
          <w:rFonts w:ascii="Calibri" w:hAnsi="Calibri" w:cs="Calibri"/>
        </w:rPr>
        <w:t>.</w:t>
      </w:r>
    </w:p>
    <w:p w14:paraId="36F24BFE" w14:textId="77777777" w:rsidR="00BD7755" w:rsidRPr="007A0EFB" w:rsidRDefault="00BD7755" w:rsidP="007A0EFB">
      <w:pPr>
        <w:pStyle w:val="ListParagraph"/>
        <w:numPr>
          <w:ilvl w:val="0"/>
          <w:numId w:val="4"/>
        </w:numPr>
        <w:spacing w:line="276" w:lineRule="auto"/>
        <w:ind w:right="2"/>
        <w:jc w:val="both"/>
        <w:divId w:val="2031759663"/>
        <w:rPr>
          <w:sz w:val="24"/>
          <w:szCs w:val="24"/>
        </w:rPr>
      </w:pPr>
      <w:r w:rsidRPr="007A0EFB">
        <w:rPr>
          <w:rStyle w:val="s1"/>
          <w:sz w:val="24"/>
          <w:szCs w:val="24"/>
        </w:rPr>
        <w:t>Conducted end-to-end KYC reviews for retail and corporate clients, ensuring compliance with regulatory and internal policies.</w:t>
      </w:r>
    </w:p>
    <w:p w14:paraId="16FD75E6" w14:textId="77777777" w:rsidR="004A3F90" w:rsidRDefault="004A3F90" w:rsidP="004A3F90">
      <w:pPr>
        <w:pStyle w:val="ListParagraph"/>
        <w:spacing w:line="276" w:lineRule="auto"/>
        <w:ind w:left="1081" w:right="2"/>
        <w:jc w:val="both"/>
        <w:rPr>
          <w:bCs/>
          <w:color w:val="000000" w:themeColor="text1"/>
          <w:sz w:val="24"/>
          <w:szCs w:val="20"/>
          <w:lang w:val="en-IN"/>
        </w:rPr>
      </w:pPr>
    </w:p>
    <w:p w14:paraId="14A0A5BD" w14:textId="77777777" w:rsidR="004A3F90" w:rsidRDefault="004A3F90" w:rsidP="004A3F90">
      <w:pPr>
        <w:spacing w:line="276" w:lineRule="auto"/>
        <w:ind w:left="1" w:right="2"/>
        <w:jc w:val="center"/>
        <w:rPr>
          <w:bCs/>
          <w:color w:val="4471C4"/>
          <w:sz w:val="28"/>
        </w:rPr>
      </w:pPr>
      <w:r w:rsidRPr="00192535">
        <w:rPr>
          <w:b/>
          <w:color w:val="4471C4"/>
          <w:sz w:val="28"/>
          <w:u w:val="single" w:color="4471C4"/>
        </w:rPr>
        <w:t>KEY SKILLS</w:t>
      </w:r>
    </w:p>
    <w:p w14:paraId="7CF9F5FC" w14:textId="6E17E55A" w:rsidR="00D215E7" w:rsidRDefault="00D215E7" w:rsidP="004A3F90">
      <w:pPr>
        <w:pStyle w:val="ListParagraph"/>
        <w:numPr>
          <w:ilvl w:val="0"/>
          <w:numId w:val="5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Transaction Monitoring</w:t>
      </w:r>
    </w:p>
    <w:p w14:paraId="79DAC856" w14:textId="1C5ED28A" w:rsidR="004A3F90" w:rsidRDefault="00D215E7" w:rsidP="004A3F90">
      <w:pPr>
        <w:pStyle w:val="ListParagraph"/>
        <w:numPr>
          <w:ilvl w:val="0"/>
          <w:numId w:val="5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S</w:t>
      </w:r>
      <w:r w:rsidR="00E84044">
        <w:rPr>
          <w:bCs/>
          <w:color w:val="000000" w:themeColor="text1"/>
          <w:sz w:val="24"/>
          <w:szCs w:val="20"/>
        </w:rPr>
        <w:t>anction Screening</w:t>
      </w:r>
    </w:p>
    <w:p w14:paraId="7E90E497" w14:textId="1A141355" w:rsidR="006572D5" w:rsidRPr="00C87F2B" w:rsidRDefault="006572D5" w:rsidP="004A3F90">
      <w:pPr>
        <w:pStyle w:val="ListParagraph"/>
        <w:numPr>
          <w:ilvl w:val="0"/>
          <w:numId w:val="5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Know </w:t>
      </w:r>
      <w:r w:rsidR="00AD0ADD">
        <w:rPr>
          <w:bCs/>
          <w:color w:val="000000" w:themeColor="text1"/>
          <w:sz w:val="24"/>
          <w:szCs w:val="20"/>
        </w:rPr>
        <w:t>Your</w:t>
      </w:r>
      <w:r>
        <w:rPr>
          <w:bCs/>
          <w:color w:val="000000" w:themeColor="text1"/>
          <w:sz w:val="24"/>
          <w:szCs w:val="20"/>
        </w:rPr>
        <w:t xml:space="preserve"> </w:t>
      </w:r>
      <w:r w:rsidR="00AD0ADD">
        <w:rPr>
          <w:bCs/>
          <w:color w:val="000000" w:themeColor="text1"/>
          <w:sz w:val="24"/>
          <w:szCs w:val="20"/>
        </w:rPr>
        <w:t>Customer</w:t>
      </w:r>
      <w:r>
        <w:rPr>
          <w:bCs/>
          <w:color w:val="000000" w:themeColor="text1"/>
          <w:sz w:val="24"/>
          <w:szCs w:val="20"/>
        </w:rPr>
        <w:t xml:space="preserve"> </w:t>
      </w:r>
      <w:r w:rsidR="00AD0ADD">
        <w:rPr>
          <w:bCs/>
          <w:color w:val="000000" w:themeColor="text1"/>
          <w:sz w:val="24"/>
          <w:szCs w:val="20"/>
        </w:rPr>
        <w:t>reviews</w:t>
      </w:r>
    </w:p>
    <w:p w14:paraId="67F6E571" w14:textId="77777777" w:rsidR="004114CC" w:rsidRDefault="004114CC" w:rsidP="004A3F90">
      <w:pPr>
        <w:pStyle w:val="ListParagraph"/>
        <w:numPr>
          <w:ilvl w:val="0"/>
          <w:numId w:val="5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</w:rPr>
      </w:pPr>
      <w:r w:rsidRPr="004114CC">
        <w:rPr>
          <w:bCs/>
          <w:color w:val="000000" w:themeColor="text1"/>
          <w:sz w:val="24"/>
          <w:szCs w:val="20"/>
        </w:rPr>
        <w:t>Customer Due Diligence (CDD) and Enhanced Due Diligence (EDD) </w:t>
      </w:r>
    </w:p>
    <w:p w14:paraId="34F42E2E" w14:textId="65A437A0" w:rsidR="004A3F90" w:rsidRDefault="00540D8E" w:rsidP="004A3F90">
      <w:pPr>
        <w:pStyle w:val="ListParagraph"/>
        <w:numPr>
          <w:ilvl w:val="0"/>
          <w:numId w:val="5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Analyzing Transaction Details</w:t>
      </w:r>
    </w:p>
    <w:p w14:paraId="6ADAE7A0" w14:textId="3C3A2379" w:rsidR="009A36AE" w:rsidRDefault="009A36AE" w:rsidP="004A3F90">
      <w:pPr>
        <w:pStyle w:val="ListParagraph"/>
        <w:numPr>
          <w:ilvl w:val="0"/>
          <w:numId w:val="5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Problem Solv</w:t>
      </w:r>
      <w:r w:rsidR="00796924">
        <w:rPr>
          <w:bCs/>
          <w:color w:val="000000" w:themeColor="text1"/>
          <w:sz w:val="24"/>
          <w:szCs w:val="20"/>
        </w:rPr>
        <w:t>er</w:t>
      </w:r>
      <w:r>
        <w:rPr>
          <w:bCs/>
          <w:color w:val="000000" w:themeColor="text1"/>
          <w:sz w:val="24"/>
          <w:szCs w:val="20"/>
        </w:rPr>
        <w:t xml:space="preserve"> and Investiga</w:t>
      </w:r>
      <w:r w:rsidR="00796924">
        <w:rPr>
          <w:bCs/>
          <w:color w:val="000000" w:themeColor="text1"/>
          <w:sz w:val="24"/>
          <w:szCs w:val="20"/>
        </w:rPr>
        <w:t>tive Mindset</w:t>
      </w:r>
    </w:p>
    <w:p w14:paraId="169C6E09" w14:textId="3FB98A1D" w:rsidR="004A3F90" w:rsidRPr="00C87F2B" w:rsidRDefault="004A3F90" w:rsidP="004A3F90">
      <w:pPr>
        <w:pStyle w:val="ListParagraph"/>
        <w:numPr>
          <w:ilvl w:val="0"/>
          <w:numId w:val="5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Knowledge of MS Office (Word, PowerPoint, Excel)</w:t>
      </w:r>
    </w:p>
    <w:p w14:paraId="0A360226" w14:textId="47451167" w:rsidR="004A3F90" w:rsidRDefault="004A3F90" w:rsidP="004A3F90">
      <w:pPr>
        <w:pStyle w:val="ListParagraph"/>
        <w:numPr>
          <w:ilvl w:val="0"/>
          <w:numId w:val="5"/>
        </w:numPr>
        <w:spacing w:line="276" w:lineRule="auto"/>
        <w:ind w:right="2"/>
        <w:jc w:val="both"/>
        <w:rPr>
          <w:bCs/>
          <w:color w:val="000000" w:themeColor="text1"/>
          <w:sz w:val="24"/>
          <w:szCs w:val="20"/>
        </w:rPr>
      </w:pPr>
      <w:r w:rsidRPr="00C87F2B">
        <w:rPr>
          <w:bCs/>
          <w:color w:val="000000" w:themeColor="text1"/>
          <w:sz w:val="24"/>
          <w:szCs w:val="20"/>
        </w:rPr>
        <w:t>Communication and Stakeholder management</w:t>
      </w:r>
    </w:p>
    <w:p w14:paraId="66691D05" w14:textId="77777777" w:rsidR="00D215E7" w:rsidRDefault="00D215E7" w:rsidP="004A3F90">
      <w:pPr>
        <w:spacing w:line="276" w:lineRule="auto"/>
        <w:ind w:left="1" w:right="2"/>
        <w:jc w:val="center"/>
        <w:rPr>
          <w:b/>
          <w:color w:val="4471C4"/>
          <w:sz w:val="28"/>
          <w:u w:val="single" w:color="4471C4"/>
        </w:rPr>
      </w:pPr>
    </w:p>
    <w:p w14:paraId="1BE0AAAF" w14:textId="10764A79" w:rsidR="004A3F90" w:rsidRDefault="004A3F90" w:rsidP="004A3F90">
      <w:pPr>
        <w:spacing w:line="276" w:lineRule="auto"/>
        <w:ind w:left="1" w:right="2"/>
        <w:jc w:val="center"/>
        <w:rPr>
          <w:b/>
          <w:color w:val="4471C4"/>
          <w:sz w:val="28"/>
          <w:u w:val="single" w:color="4471C4"/>
        </w:rPr>
      </w:pPr>
      <w:r w:rsidRPr="00151D6F">
        <w:rPr>
          <w:b/>
          <w:color w:val="4471C4"/>
          <w:sz w:val="28"/>
          <w:u w:val="single" w:color="4471C4"/>
        </w:rPr>
        <w:t>EDUCATION QUALIFICATIO</w:t>
      </w:r>
      <w:r w:rsidR="006572D5">
        <w:rPr>
          <w:b/>
          <w:color w:val="4471C4"/>
          <w:sz w:val="28"/>
          <w:u w:val="single" w:color="4471C4"/>
        </w:rPr>
        <w:t>N</w:t>
      </w:r>
    </w:p>
    <w:p w14:paraId="1500AC95" w14:textId="1D93A5F8" w:rsidR="004A3F90" w:rsidRDefault="004A3F90" w:rsidP="004A3F90">
      <w:pPr>
        <w:pStyle w:val="ListParagraph"/>
        <w:numPr>
          <w:ilvl w:val="0"/>
          <w:numId w:val="6"/>
        </w:numPr>
        <w:tabs>
          <w:tab w:val="left" w:pos="720"/>
        </w:tabs>
        <w:spacing w:before="330"/>
        <w:ind w:left="720" w:hanging="360"/>
        <w:contextualSpacing w:val="0"/>
        <w:jc w:val="both"/>
        <w:rPr>
          <w:sz w:val="28"/>
        </w:rPr>
      </w:pPr>
      <w:r>
        <w:rPr>
          <w:b/>
          <w:sz w:val="28"/>
        </w:rPr>
        <w:t>LL.B.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 w:rsidRPr="00C87F2B">
        <w:rPr>
          <w:sz w:val="24"/>
          <w:szCs w:val="20"/>
        </w:rPr>
        <w:t>Dewan</w:t>
      </w:r>
      <w:r w:rsidRPr="00C87F2B">
        <w:rPr>
          <w:spacing w:val="-8"/>
          <w:sz w:val="24"/>
          <w:szCs w:val="20"/>
        </w:rPr>
        <w:t xml:space="preserve"> </w:t>
      </w:r>
      <w:r>
        <w:rPr>
          <w:sz w:val="24"/>
          <w:szCs w:val="20"/>
        </w:rPr>
        <w:t>Law College</w:t>
      </w:r>
      <w:r w:rsidRPr="00C87F2B">
        <w:rPr>
          <w:sz w:val="24"/>
          <w:szCs w:val="20"/>
        </w:rPr>
        <w:t>,</w:t>
      </w:r>
      <w:r w:rsidRPr="00C87F2B">
        <w:rPr>
          <w:spacing w:val="-5"/>
          <w:sz w:val="24"/>
          <w:szCs w:val="20"/>
        </w:rPr>
        <w:t xml:space="preserve"> </w:t>
      </w:r>
      <w:r w:rsidRPr="00C87F2B">
        <w:rPr>
          <w:sz w:val="24"/>
          <w:szCs w:val="20"/>
        </w:rPr>
        <w:t>Chaudhary</w:t>
      </w:r>
      <w:r w:rsidRPr="00C87F2B">
        <w:rPr>
          <w:spacing w:val="-7"/>
          <w:sz w:val="24"/>
          <w:szCs w:val="20"/>
        </w:rPr>
        <w:t xml:space="preserve"> </w:t>
      </w:r>
      <w:r w:rsidRPr="00C87F2B">
        <w:rPr>
          <w:sz w:val="24"/>
          <w:szCs w:val="20"/>
        </w:rPr>
        <w:t>Charan</w:t>
      </w:r>
      <w:r w:rsidRPr="00C87F2B">
        <w:rPr>
          <w:spacing w:val="-8"/>
          <w:sz w:val="24"/>
          <w:szCs w:val="20"/>
        </w:rPr>
        <w:t xml:space="preserve"> </w:t>
      </w:r>
      <w:r w:rsidRPr="00C87F2B">
        <w:rPr>
          <w:sz w:val="24"/>
          <w:szCs w:val="20"/>
        </w:rPr>
        <w:t>Singh</w:t>
      </w:r>
      <w:r w:rsidRPr="00C87F2B">
        <w:rPr>
          <w:spacing w:val="-8"/>
          <w:sz w:val="24"/>
          <w:szCs w:val="20"/>
        </w:rPr>
        <w:t xml:space="preserve"> </w:t>
      </w:r>
      <w:r w:rsidRPr="00C87F2B">
        <w:rPr>
          <w:sz w:val="24"/>
          <w:szCs w:val="20"/>
        </w:rPr>
        <w:t>University-</w:t>
      </w:r>
      <w:r w:rsidRPr="00C87F2B">
        <w:rPr>
          <w:spacing w:val="-5"/>
          <w:sz w:val="24"/>
          <w:szCs w:val="20"/>
        </w:rPr>
        <w:t xml:space="preserve"> </w:t>
      </w:r>
      <w:r w:rsidRPr="00C87F2B">
        <w:rPr>
          <w:sz w:val="24"/>
          <w:szCs w:val="20"/>
        </w:rPr>
        <w:t>(2019-</w:t>
      </w:r>
      <w:r w:rsidRPr="00C87F2B">
        <w:rPr>
          <w:spacing w:val="-1"/>
          <w:sz w:val="24"/>
          <w:szCs w:val="20"/>
        </w:rPr>
        <w:t xml:space="preserve"> </w:t>
      </w:r>
      <w:r w:rsidRPr="00C87F2B">
        <w:rPr>
          <w:spacing w:val="-2"/>
          <w:sz w:val="24"/>
          <w:szCs w:val="20"/>
        </w:rPr>
        <w:t>2022)</w:t>
      </w:r>
      <w:r w:rsidR="00546007">
        <w:rPr>
          <w:spacing w:val="-2"/>
          <w:sz w:val="24"/>
          <w:szCs w:val="20"/>
        </w:rPr>
        <w:t>.</w:t>
      </w:r>
    </w:p>
    <w:p w14:paraId="55E97BA9" w14:textId="6991E88F" w:rsidR="004A3F90" w:rsidRPr="00C87F2B" w:rsidRDefault="004A3F90" w:rsidP="004A3F90">
      <w:pPr>
        <w:pStyle w:val="ListParagraph"/>
        <w:numPr>
          <w:ilvl w:val="0"/>
          <w:numId w:val="6"/>
        </w:numPr>
        <w:tabs>
          <w:tab w:val="left" w:pos="721"/>
        </w:tabs>
        <w:spacing w:before="172" w:line="355" w:lineRule="auto"/>
        <w:ind w:right="38"/>
        <w:contextualSpacing w:val="0"/>
        <w:jc w:val="both"/>
        <w:rPr>
          <w:sz w:val="24"/>
          <w:szCs w:val="20"/>
        </w:rPr>
      </w:pPr>
      <w:r>
        <w:rPr>
          <w:b/>
          <w:sz w:val="28"/>
        </w:rPr>
        <w:t>B.A</w:t>
      </w:r>
      <w:r>
        <w:rPr>
          <w:b/>
          <w:spacing w:val="-8"/>
          <w:sz w:val="28"/>
        </w:rPr>
        <w:t xml:space="preserve"> (</w:t>
      </w:r>
      <w:r>
        <w:rPr>
          <w:b/>
          <w:sz w:val="28"/>
        </w:rPr>
        <w:t>Hons) – Political Science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 w:rsidRPr="00C87F2B">
        <w:rPr>
          <w:sz w:val="24"/>
          <w:szCs w:val="20"/>
        </w:rPr>
        <w:t>Kamala</w:t>
      </w:r>
      <w:r w:rsidRPr="00C87F2B">
        <w:rPr>
          <w:spacing w:val="-2"/>
          <w:sz w:val="24"/>
          <w:szCs w:val="20"/>
        </w:rPr>
        <w:t xml:space="preserve"> </w:t>
      </w:r>
      <w:r w:rsidRPr="00C87F2B">
        <w:rPr>
          <w:sz w:val="24"/>
          <w:szCs w:val="20"/>
        </w:rPr>
        <w:t>Nehru</w:t>
      </w:r>
      <w:r w:rsidRPr="00C87F2B">
        <w:rPr>
          <w:spacing w:val="-5"/>
          <w:sz w:val="24"/>
          <w:szCs w:val="20"/>
        </w:rPr>
        <w:t xml:space="preserve"> </w:t>
      </w:r>
      <w:r w:rsidRPr="00C87F2B">
        <w:rPr>
          <w:sz w:val="24"/>
          <w:szCs w:val="20"/>
        </w:rPr>
        <w:t>College,</w:t>
      </w:r>
      <w:r w:rsidRPr="00C87F2B">
        <w:rPr>
          <w:spacing w:val="-4"/>
          <w:sz w:val="24"/>
          <w:szCs w:val="20"/>
        </w:rPr>
        <w:t xml:space="preserve"> </w:t>
      </w:r>
      <w:r w:rsidRPr="00C87F2B">
        <w:rPr>
          <w:sz w:val="24"/>
          <w:szCs w:val="20"/>
        </w:rPr>
        <w:t>Delhi</w:t>
      </w:r>
      <w:r w:rsidRPr="00C87F2B">
        <w:rPr>
          <w:spacing w:val="-8"/>
          <w:sz w:val="24"/>
          <w:szCs w:val="20"/>
        </w:rPr>
        <w:t xml:space="preserve"> </w:t>
      </w:r>
      <w:r w:rsidRPr="00C87F2B">
        <w:rPr>
          <w:sz w:val="24"/>
          <w:szCs w:val="20"/>
        </w:rPr>
        <w:t>University- (2015- 2018)</w:t>
      </w:r>
      <w:r w:rsidR="00546007">
        <w:rPr>
          <w:sz w:val="24"/>
          <w:szCs w:val="20"/>
        </w:rPr>
        <w:t>.</w:t>
      </w:r>
    </w:p>
    <w:p w14:paraId="7939F0B0" w14:textId="3C1E182A" w:rsidR="004A3F90" w:rsidRPr="00C87F2B" w:rsidRDefault="004A3F90" w:rsidP="004A3F90">
      <w:pPr>
        <w:pStyle w:val="ListParagraph"/>
        <w:numPr>
          <w:ilvl w:val="0"/>
          <w:numId w:val="6"/>
        </w:numPr>
        <w:tabs>
          <w:tab w:val="left" w:pos="720"/>
        </w:tabs>
        <w:spacing w:before="14"/>
        <w:ind w:left="720" w:hanging="360"/>
        <w:contextualSpacing w:val="0"/>
        <w:jc w:val="both"/>
        <w:rPr>
          <w:sz w:val="24"/>
          <w:szCs w:val="20"/>
        </w:rPr>
      </w:pPr>
      <w:r>
        <w:rPr>
          <w:b/>
          <w:sz w:val="28"/>
        </w:rPr>
        <w:t>Intermediate</w:t>
      </w:r>
      <w:r>
        <w:rPr>
          <w:b/>
          <w:spacing w:val="-5"/>
          <w:sz w:val="28"/>
        </w:rPr>
        <w:t xml:space="preserve"> </w:t>
      </w:r>
      <w:r w:rsidRPr="00C87F2B">
        <w:rPr>
          <w:sz w:val="24"/>
          <w:szCs w:val="20"/>
        </w:rPr>
        <w:t>in</w:t>
      </w:r>
      <w:r w:rsidRPr="00C87F2B">
        <w:rPr>
          <w:spacing w:val="-6"/>
          <w:sz w:val="24"/>
          <w:szCs w:val="20"/>
        </w:rPr>
        <w:t xml:space="preserve"> </w:t>
      </w:r>
      <w:r w:rsidRPr="00C87F2B">
        <w:rPr>
          <w:sz w:val="24"/>
          <w:szCs w:val="20"/>
        </w:rPr>
        <w:t>Humanities</w:t>
      </w:r>
      <w:r w:rsidRPr="00C87F2B">
        <w:rPr>
          <w:spacing w:val="-5"/>
          <w:sz w:val="24"/>
          <w:szCs w:val="20"/>
        </w:rPr>
        <w:t xml:space="preserve"> </w:t>
      </w:r>
      <w:r w:rsidRPr="00C87F2B">
        <w:rPr>
          <w:sz w:val="24"/>
          <w:szCs w:val="20"/>
        </w:rPr>
        <w:t>–</w:t>
      </w:r>
      <w:r w:rsidRPr="00C87F2B">
        <w:rPr>
          <w:spacing w:val="-8"/>
          <w:sz w:val="24"/>
          <w:szCs w:val="20"/>
        </w:rPr>
        <w:t xml:space="preserve"> </w:t>
      </w:r>
      <w:r w:rsidRPr="00C87F2B">
        <w:rPr>
          <w:sz w:val="24"/>
          <w:szCs w:val="20"/>
        </w:rPr>
        <w:t>MPS,</w:t>
      </w:r>
      <w:r w:rsidRPr="00C87F2B">
        <w:rPr>
          <w:spacing w:val="-6"/>
          <w:sz w:val="24"/>
          <w:szCs w:val="20"/>
        </w:rPr>
        <w:t xml:space="preserve"> </w:t>
      </w:r>
      <w:r w:rsidRPr="00C87F2B">
        <w:rPr>
          <w:sz w:val="24"/>
          <w:szCs w:val="20"/>
        </w:rPr>
        <w:t>Meerut</w:t>
      </w:r>
      <w:r w:rsidRPr="00C87F2B">
        <w:rPr>
          <w:spacing w:val="-10"/>
          <w:sz w:val="24"/>
          <w:szCs w:val="20"/>
        </w:rPr>
        <w:t xml:space="preserve"> </w:t>
      </w:r>
      <w:r w:rsidRPr="00C87F2B">
        <w:rPr>
          <w:sz w:val="24"/>
          <w:szCs w:val="20"/>
        </w:rPr>
        <w:t>in</w:t>
      </w:r>
      <w:r w:rsidRPr="00C87F2B">
        <w:rPr>
          <w:spacing w:val="-10"/>
          <w:sz w:val="24"/>
          <w:szCs w:val="20"/>
        </w:rPr>
        <w:t xml:space="preserve"> </w:t>
      </w:r>
      <w:r w:rsidRPr="00C87F2B">
        <w:rPr>
          <w:spacing w:val="-4"/>
          <w:sz w:val="24"/>
          <w:szCs w:val="20"/>
        </w:rPr>
        <w:t>2015</w:t>
      </w:r>
      <w:r w:rsidR="00546007">
        <w:rPr>
          <w:spacing w:val="-4"/>
          <w:sz w:val="24"/>
          <w:szCs w:val="20"/>
        </w:rPr>
        <w:t>.</w:t>
      </w:r>
    </w:p>
    <w:p w14:paraId="3ED3782A" w14:textId="352DE104" w:rsidR="004A3F90" w:rsidRDefault="004A3F90" w:rsidP="004A3F90">
      <w:pPr>
        <w:pStyle w:val="ListParagraph"/>
        <w:numPr>
          <w:ilvl w:val="0"/>
          <w:numId w:val="6"/>
        </w:numPr>
        <w:tabs>
          <w:tab w:val="left" w:pos="720"/>
        </w:tabs>
        <w:spacing w:before="171"/>
        <w:ind w:left="720" w:hanging="360"/>
        <w:contextualSpacing w:val="0"/>
        <w:jc w:val="both"/>
        <w:rPr>
          <w:sz w:val="28"/>
        </w:rPr>
      </w:pPr>
      <w:r>
        <w:rPr>
          <w:b/>
          <w:sz w:val="28"/>
        </w:rPr>
        <w:t>Senior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Secondary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Pr="00C87F2B">
        <w:rPr>
          <w:sz w:val="24"/>
          <w:szCs w:val="20"/>
        </w:rPr>
        <w:t>MPS,</w:t>
      </w:r>
      <w:r w:rsidRPr="00C87F2B">
        <w:rPr>
          <w:spacing w:val="-7"/>
          <w:sz w:val="24"/>
          <w:szCs w:val="20"/>
        </w:rPr>
        <w:t xml:space="preserve"> </w:t>
      </w:r>
      <w:r w:rsidRPr="00C87F2B">
        <w:rPr>
          <w:sz w:val="24"/>
          <w:szCs w:val="20"/>
        </w:rPr>
        <w:t>Meerut</w:t>
      </w:r>
      <w:r w:rsidRPr="00C87F2B">
        <w:rPr>
          <w:spacing w:val="-7"/>
          <w:sz w:val="24"/>
          <w:szCs w:val="20"/>
        </w:rPr>
        <w:t xml:space="preserve"> </w:t>
      </w:r>
      <w:r w:rsidRPr="00C87F2B">
        <w:rPr>
          <w:sz w:val="24"/>
          <w:szCs w:val="20"/>
        </w:rPr>
        <w:t>in</w:t>
      </w:r>
      <w:r w:rsidRPr="00C87F2B">
        <w:rPr>
          <w:spacing w:val="-4"/>
          <w:sz w:val="24"/>
          <w:szCs w:val="20"/>
        </w:rPr>
        <w:t xml:space="preserve"> 2013</w:t>
      </w:r>
      <w:r w:rsidR="00546007">
        <w:rPr>
          <w:spacing w:val="-4"/>
          <w:sz w:val="24"/>
          <w:szCs w:val="20"/>
        </w:rPr>
        <w:t>.</w:t>
      </w:r>
    </w:p>
    <w:p w14:paraId="51B5B035" w14:textId="77777777" w:rsidR="004A3F90" w:rsidRDefault="004A3F90" w:rsidP="004A3F90">
      <w:pPr>
        <w:spacing w:line="276" w:lineRule="auto"/>
        <w:ind w:left="1" w:right="2"/>
        <w:jc w:val="both"/>
        <w:rPr>
          <w:b/>
          <w:color w:val="4471C4"/>
          <w:sz w:val="28"/>
          <w:u w:val="single" w:color="4471C4"/>
        </w:rPr>
      </w:pPr>
    </w:p>
    <w:p w14:paraId="4235D000" w14:textId="77777777" w:rsidR="004A3F90" w:rsidRDefault="004A3F90" w:rsidP="004A3F90">
      <w:pPr>
        <w:spacing w:line="276" w:lineRule="auto"/>
        <w:ind w:left="1" w:right="2"/>
        <w:jc w:val="center"/>
        <w:rPr>
          <w:b/>
          <w:color w:val="4471C4"/>
          <w:sz w:val="28"/>
          <w:u w:val="single" w:color="4471C4"/>
        </w:rPr>
      </w:pPr>
      <w:r>
        <w:rPr>
          <w:b/>
          <w:color w:val="4471C4"/>
          <w:sz w:val="28"/>
          <w:u w:val="single" w:color="4471C4"/>
        </w:rPr>
        <w:t>DECLARATION</w:t>
      </w:r>
    </w:p>
    <w:p w14:paraId="25795550" w14:textId="77777777" w:rsidR="004A3F90" w:rsidRPr="00485BB7" w:rsidRDefault="004A3F90" w:rsidP="004A3F90">
      <w:pPr>
        <w:spacing w:line="276" w:lineRule="auto"/>
        <w:ind w:left="1" w:right="2"/>
        <w:rPr>
          <w:bCs/>
          <w:color w:val="000000" w:themeColor="text1"/>
          <w:sz w:val="24"/>
          <w:szCs w:val="20"/>
        </w:rPr>
      </w:pPr>
      <w:r w:rsidRPr="00485BB7">
        <w:rPr>
          <w:bCs/>
          <w:color w:val="000000" w:themeColor="text1"/>
          <w:sz w:val="24"/>
          <w:szCs w:val="20"/>
        </w:rPr>
        <w:t>I hereby declare that all the above-furnished information is true to my knowledge and I will be responsible for any discrepancy.</w:t>
      </w:r>
    </w:p>
    <w:p w14:paraId="3ACA9237" w14:textId="77777777" w:rsidR="004A3F90" w:rsidRDefault="004A3F90" w:rsidP="004A3F90">
      <w:pPr>
        <w:pStyle w:val="ListParagraph"/>
        <w:spacing w:line="276" w:lineRule="auto"/>
        <w:ind w:left="1440" w:right="2"/>
        <w:rPr>
          <w:bCs/>
          <w:color w:val="000000" w:themeColor="text1"/>
          <w:sz w:val="28"/>
        </w:rPr>
      </w:pPr>
    </w:p>
    <w:p w14:paraId="08580BA5" w14:textId="77777777" w:rsidR="004A3F90" w:rsidRPr="00A434F3" w:rsidRDefault="004A3F90" w:rsidP="004A3F90">
      <w:pPr>
        <w:pStyle w:val="ListParagraph"/>
        <w:spacing w:line="276" w:lineRule="auto"/>
        <w:ind w:right="2"/>
        <w:rPr>
          <w:bCs/>
          <w:color w:val="000000" w:themeColor="text1"/>
          <w:sz w:val="28"/>
        </w:rPr>
      </w:pPr>
    </w:p>
    <w:p w14:paraId="3C2B5ABA" w14:textId="77777777" w:rsidR="00940A40" w:rsidRDefault="00940A40"/>
    <w:sectPr w:rsidR="00940A40" w:rsidSect="004A3F9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7A07"/>
    <w:multiLevelType w:val="hybridMultilevel"/>
    <w:tmpl w:val="524EDAC6"/>
    <w:lvl w:ilvl="0" w:tplc="231406A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1" w:hanging="360"/>
      </w:pPr>
    </w:lvl>
    <w:lvl w:ilvl="2" w:tplc="4009001B" w:tentative="1">
      <w:start w:val="1"/>
      <w:numFmt w:val="lowerRoman"/>
      <w:lvlText w:val="%3."/>
      <w:lvlJc w:val="right"/>
      <w:pPr>
        <w:ind w:left="1801" w:hanging="180"/>
      </w:pPr>
    </w:lvl>
    <w:lvl w:ilvl="3" w:tplc="4009000F" w:tentative="1">
      <w:start w:val="1"/>
      <w:numFmt w:val="decimal"/>
      <w:lvlText w:val="%4."/>
      <w:lvlJc w:val="left"/>
      <w:pPr>
        <w:ind w:left="2521" w:hanging="360"/>
      </w:pPr>
    </w:lvl>
    <w:lvl w:ilvl="4" w:tplc="40090019" w:tentative="1">
      <w:start w:val="1"/>
      <w:numFmt w:val="lowerLetter"/>
      <w:lvlText w:val="%5."/>
      <w:lvlJc w:val="left"/>
      <w:pPr>
        <w:ind w:left="3241" w:hanging="360"/>
      </w:pPr>
    </w:lvl>
    <w:lvl w:ilvl="5" w:tplc="4009001B" w:tentative="1">
      <w:start w:val="1"/>
      <w:numFmt w:val="lowerRoman"/>
      <w:lvlText w:val="%6."/>
      <w:lvlJc w:val="right"/>
      <w:pPr>
        <w:ind w:left="3961" w:hanging="180"/>
      </w:pPr>
    </w:lvl>
    <w:lvl w:ilvl="6" w:tplc="4009000F" w:tentative="1">
      <w:start w:val="1"/>
      <w:numFmt w:val="decimal"/>
      <w:lvlText w:val="%7."/>
      <w:lvlJc w:val="left"/>
      <w:pPr>
        <w:ind w:left="4681" w:hanging="360"/>
      </w:pPr>
    </w:lvl>
    <w:lvl w:ilvl="7" w:tplc="40090019" w:tentative="1">
      <w:start w:val="1"/>
      <w:numFmt w:val="lowerLetter"/>
      <w:lvlText w:val="%8."/>
      <w:lvlJc w:val="left"/>
      <w:pPr>
        <w:ind w:left="5401" w:hanging="360"/>
      </w:pPr>
    </w:lvl>
    <w:lvl w:ilvl="8" w:tplc="40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A392814"/>
    <w:multiLevelType w:val="hybridMultilevel"/>
    <w:tmpl w:val="5CB6173A"/>
    <w:lvl w:ilvl="0" w:tplc="40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" w15:restartNumberingAfterBreak="0">
    <w:nsid w:val="1B7E5A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015D4"/>
    <w:multiLevelType w:val="hybridMultilevel"/>
    <w:tmpl w:val="3DB0D960"/>
    <w:lvl w:ilvl="0" w:tplc="D812DEE8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F724D2D8">
      <w:start w:val="1"/>
      <w:numFmt w:val="decimal"/>
      <w:lvlText w:val="%2."/>
      <w:lvlJc w:val="left"/>
      <w:pPr>
        <w:ind w:left="1143" w:hanging="4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en-US" w:bidi="ar-SA"/>
      </w:rPr>
    </w:lvl>
    <w:lvl w:ilvl="2" w:tplc="5BAC38FA">
      <w:numFmt w:val="bullet"/>
      <w:lvlText w:val=""/>
      <w:lvlJc w:val="left"/>
      <w:pPr>
        <w:ind w:left="18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3" w:tplc="16786DDA">
      <w:numFmt w:val="bullet"/>
      <w:lvlText w:val="•"/>
      <w:lvlJc w:val="left"/>
      <w:pPr>
        <w:ind w:left="2745" w:hanging="361"/>
      </w:pPr>
      <w:rPr>
        <w:rFonts w:hint="default"/>
        <w:lang w:val="en-US" w:eastAsia="en-US" w:bidi="ar-SA"/>
      </w:rPr>
    </w:lvl>
    <w:lvl w:ilvl="4" w:tplc="E416D002">
      <w:numFmt w:val="bullet"/>
      <w:lvlText w:val="•"/>
      <w:lvlJc w:val="left"/>
      <w:pPr>
        <w:ind w:left="3690" w:hanging="361"/>
      </w:pPr>
      <w:rPr>
        <w:rFonts w:hint="default"/>
        <w:lang w:val="en-US" w:eastAsia="en-US" w:bidi="ar-SA"/>
      </w:rPr>
    </w:lvl>
    <w:lvl w:ilvl="5" w:tplc="92C4D544">
      <w:numFmt w:val="bullet"/>
      <w:lvlText w:val="•"/>
      <w:lvlJc w:val="left"/>
      <w:pPr>
        <w:ind w:left="4635" w:hanging="361"/>
      </w:pPr>
      <w:rPr>
        <w:rFonts w:hint="default"/>
        <w:lang w:val="en-US" w:eastAsia="en-US" w:bidi="ar-SA"/>
      </w:rPr>
    </w:lvl>
    <w:lvl w:ilvl="6" w:tplc="3AD802A6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7" w:tplc="1DEC4FB8">
      <w:numFmt w:val="bullet"/>
      <w:lvlText w:val="•"/>
      <w:lvlJc w:val="left"/>
      <w:pPr>
        <w:ind w:left="6525" w:hanging="361"/>
      </w:pPr>
      <w:rPr>
        <w:rFonts w:hint="default"/>
        <w:lang w:val="en-US" w:eastAsia="en-US" w:bidi="ar-SA"/>
      </w:rPr>
    </w:lvl>
    <w:lvl w:ilvl="8" w:tplc="AD3EBAC4">
      <w:numFmt w:val="bullet"/>
      <w:lvlText w:val="•"/>
      <w:lvlJc w:val="left"/>
      <w:pPr>
        <w:ind w:left="747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22B4937"/>
    <w:multiLevelType w:val="hybridMultilevel"/>
    <w:tmpl w:val="EA4A9D78"/>
    <w:lvl w:ilvl="0" w:tplc="40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5" w15:restartNumberingAfterBreak="0">
    <w:nsid w:val="3C4B47BE"/>
    <w:multiLevelType w:val="hybridMultilevel"/>
    <w:tmpl w:val="2620E06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15748F"/>
    <w:multiLevelType w:val="hybridMultilevel"/>
    <w:tmpl w:val="8E7CC4A8"/>
    <w:lvl w:ilvl="0" w:tplc="40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7" w15:restartNumberingAfterBreak="0">
    <w:nsid w:val="7FF649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140419">
    <w:abstractNumId w:val="0"/>
  </w:num>
  <w:num w:numId="2" w16cid:durableId="1693527793">
    <w:abstractNumId w:val="1"/>
  </w:num>
  <w:num w:numId="3" w16cid:durableId="280263689">
    <w:abstractNumId w:val="4"/>
  </w:num>
  <w:num w:numId="4" w16cid:durableId="48186752">
    <w:abstractNumId w:val="6"/>
  </w:num>
  <w:num w:numId="5" w16cid:durableId="1274091682">
    <w:abstractNumId w:val="5"/>
  </w:num>
  <w:num w:numId="6" w16cid:durableId="1521820325">
    <w:abstractNumId w:val="3"/>
  </w:num>
  <w:num w:numId="7" w16cid:durableId="645353266">
    <w:abstractNumId w:val="7"/>
  </w:num>
  <w:num w:numId="8" w16cid:durableId="1884823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90"/>
    <w:rsid w:val="0000682C"/>
    <w:rsid w:val="0005029A"/>
    <w:rsid w:val="00066A6F"/>
    <w:rsid w:val="000C0577"/>
    <w:rsid w:val="000C076A"/>
    <w:rsid w:val="000D320B"/>
    <w:rsid w:val="000D7C44"/>
    <w:rsid w:val="001326BB"/>
    <w:rsid w:val="001345A8"/>
    <w:rsid w:val="0015558D"/>
    <w:rsid w:val="00292763"/>
    <w:rsid w:val="002D0602"/>
    <w:rsid w:val="002D077E"/>
    <w:rsid w:val="00303086"/>
    <w:rsid w:val="00311FA3"/>
    <w:rsid w:val="00321731"/>
    <w:rsid w:val="0039050C"/>
    <w:rsid w:val="003E1461"/>
    <w:rsid w:val="003F196D"/>
    <w:rsid w:val="004114CC"/>
    <w:rsid w:val="00412A57"/>
    <w:rsid w:val="00422334"/>
    <w:rsid w:val="00430F2A"/>
    <w:rsid w:val="004957BC"/>
    <w:rsid w:val="004A3F90"/>
    <w:rsid w:val="004B1BE2"/>
    <w:rsid w:val="004C7A7E"/>
    <w:rsid w:val="005325FD"/>
    <w:rsid w:val="00540D8E"/>
    <w:rsid w:val="005433D3"/>
    <w:rsid w:val="00546007"/>
    <w:rsid w:val="00563F1C"/>
    <w:rsid w:val="005701D0"/>
    <w:rsid w:val="005A1F82"/>
    <w:rsid w:val="005F2F0C"/>
    <w:rsid w:val="005F5E69"/>
    <w:rsid w:val="00642FA0"/>
    <w:rsid w:val="006572D5"/>
    <w:rsid w:val="00695CCB"/>
    <w:rsid w:val="006C2AA5"/>
    <w:rsid w:val="006C53CE"/>
    <w:rsid w:val="006D2F1C"/>
    <w:rsid w:val="006F572A"/>
    <w:rsid w:val="007158E7"/>
    <w:rsid w:val="007367EB"/>
    <w:rsid w:val="007815E4"/>
    <w:rsid w:val="007954ED"/>
    <w:rsid w:val="00796924"/>
    <w:rsid w:val="007976A9"/>
    <w:rsid w:val="007A0EFB"/>
    <w:rsid w:val="00803274"/>
    <w:rsid w:val="00860160"/>
    <w:rsid w:val="00867DB7"/>
    <w:rsid w:val="00894665"/>
    <w:rsid w:val="008D6762"/>
    <w:rsid w:val="008D73E8"/>
    <w:rsid w:val="008F15CC"/>
    <w:rsid w:val="00910032"/>
    <w:rsid w:val="00936AE4"/>
    <w:rsid w:val="00940A40"/>
    <w:rsid w:val="009A3551"/>
    <w:rsid w:val="009A36AE"/>
    <w:rsid w:val="009F4A76"/>
    <w:rsid w:val="00A23403"/>
    <w:rsid w:val="00A31C75"/>
    <w:rsid w:val="00A405EF"/>
    <w:rsid w:val="00A470B4"/>
    <w:rsid w:val="00AC577D"/>
    <w:rsid w:val="00AD0ADD"/>
    <w:rsid w:val="00B055AE"/>
    <w:rsid w:val="00B1335F"/>
    <w:rsid w:val="00BD7755"/>
    <w:rsid w:val="00BF6F5E"/>
    <w:rsid w:val="00C16C2F"/>
    <w:rsid w:val="00C42A52"/>
    <w:rsid w:val="00C82604"/>
    <w:rsid w:val="00C871F2"/>
    <w:rsid w:val="00CB61B6"/>
    <w:rsid w:val="00CF0B25"/>
    <w:rsid w:val="00D163D5"/>
    <w:rsid w:val="00D200FE"/>
    <w:rsid w:val="00D20667"/>
    <w:rsid w:val="00D215E7"/>
    <w:rsid w:val="00D25FCB"/>
    <w:rsid w:val="00D46D2E"/>
    <w:rsid w:val="00E176F3"/>
    <w:rsid w:val="00E36004"/>
    <w:rsid w:val="00E54C1A"/>
    <w:rsid w:val="00E81C22"/>
    <w:rsid w:val="00E84044"/>
    <w:rsid w:val="00F06C3A"/>
    <w:rsid w:val="00F14FA4"/>
    <w:rsid w:val="00F23B7E"/>
    <w:rsid w:val="00F66D84"/>
    <w:rsid w:val="00F8688B"/>
    <w:rsid w:val="00FA252C"/>
    <w:rsid w:val="00FD5148"/>
    <w:rsid w:val="00FE64BB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6687C"/>
  <w15:chartTrackingRefBased/>
  <w15:docId w15:val="{AC0883E2-44D1-4A80-B265-61FD9509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F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F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F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F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F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F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F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A3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F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F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F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3F90"/>
    <w:rPr>
      <w:color w:val="0563C1" w:themeColor="hyperlink"/>
      <w:u w:val="single"/>
    </w:rPr>
  </w:style>
  <w:style w:type="paragraph" w:customStyle="1" w:styleId="p1">
    <w:name w:val="p1"/>
    <w:basedOn w:val="Normal"/>
    <w:rsid w:val="00E54C1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IN" w:eastAsia="en-GB"/>
    </w:rPr>
  </w:style>
  <w:style w:type="character" w:customStyle="1" w:styleId="s1">
    <w:name w:val="s1"/>
    <w:basedOn w:val="DefaultParagraphFont"/>
    <w:rsid w:val="00E5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1c9d61abc69349f0dc628ef4e01ddad0e9f63796c0263ab13c05f3d7f5ea9623JmltdHM9MTczNzg0OTYwMA&amp;ptn=3&amp;ver=2&amp;hsh=4&amp;fclid=0d76378d-b43c-6630-2d8e-2480b5ce67c9&amp;u=a1aHR0cHM6Ly93d3cuYmluZy5jb20vYWxpbmsvbGluaz91cmw9aHR0cHMlM2ElMmYlMmZ3d3cudXMuamxsLmNvbSUyZiZzb3VyY2U9c2VycC1sb2NhbCZoPWVsS3Y2QWxqYU5TVU5ibW5CRmFiWmt2SGZqYk1iVzVvcTFsZ0NQdWZhamMlM2QmcD1sd190cHQmaWc9OEEyOUE5ODcyMDc1NDQ4Mjg4MTQ5RDgyNUQ4NzNEQkUmeXBpZD1ZTjQwNzB4MTM0MDUyNDQ3NDc4NjEzOTcxMzI&amp;ntb=1" TargetMode="External"/><Relationship Id="rId5" Type="http://schemas.openxmlformats.org/officeDocument/2006/relationships/hyperlink" Target="mailto:rathimanvi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3659</Characters>
  <Application>Microsoft Office Word</Application>
  <DocSecurity>0</DocSecurity>
  <Lines>81</Lines>
  <Paragraphs>54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rathimanvi22@gmail.com</dc:creator>
  <cp:keywords/>
  <dc:description/>
  <cp:lastModifiedBy>rathimanvi22@gmail.com</cp:lastModifiedBy>
  <cp:revision>2</cp:revision>
  <dcterms:created xsi:type="dcterms:W3CDTF">2025-04-28T14:11:00Z</dcterms:created>
  <dcterms:modified xsi:type="dcterms:W3CDTF">2025-04-28T14:11:00Z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b538ee1b-be4c-4c22-a42b-7c0958f5ff4e</vt:lpwstr>
  </property>
</Properties>
</file>