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B7918">
      <w:pPr>
        <w:pStyle w:val="8"/>
        <w:ind w:left="0"/>
        <w:rPr>
          <w:rFonts w:ascii="Times New Roman" w:hAnsi="Times New Roman" w:cs="Times New Roman"/>
          <w:color w:val="2C2E92"/>
        </w:rPr>
      </w:pPr>
      <w:r>
        <w:rPr>
          <w:color w:val="2C2E9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5883275</wp:posOffset>
            </wp:positionH>
            <wp:positionV relativeFrom="paragraph">
              <wp:posOffset>0</wp:posOffset>
            </wp:positionV>
            <wp:extent cx="1117600" cy="1057275"/>
            <wp:effectExtent l="0" t="0" r="6350" b="9525"/>
            <wp:wrapTight wrapText="bothSides">
              <wp:wrapPolygon>
                <wp:start x="7732" y="0"/>
                <wp:lineTo x="4418" y="1946"/>
                <wp:lineTo x="368" y="5449"/>
                <wp:lineTo x="0" y="10119"/>
                <wp:lineTo x="0" y="13622"/>
                <wp:lineTo x="3682" y="19459"/>
                <wp:lineTo x="8468" y="21405"/>
                <wp:lineTo x="9205" y="21405"/>
                <wp:lineTo x="12150" y="21405"/>
                <wp:lineTo x="12886" y="21405"/>
                <wp:lineTo x="17673" y="19459"/>
                <wp:lineTo x="21355" y="13622"/>
                <wp:lineTo x="21355" y="11676"/>
                <wp:lineTo x="20986" y="5449"/>
                <wp:lineTo x="16936" y="1946"/>
                <wp:lineTo x="13623" y="0"/>
                <wp:lineTo x="7732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90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0572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color w:val="2C2E92"/>
        </w:rPr>
        <w:t xml:space="preserve">  </w:t>
      </w:r>
      <w:r>
        <w:rPr>
          <w:rFonts w:ascii="Times New Roman" w:hAnsi="Times New Roman" w:cs="Times New Roman"/>
          <w:color w:val="2C2E92"/>
        </w:rPr>
        <w:t>Riya</w:t>
      </w:r>
      <w:r>
        <w:rPr>
          <w:rFonts w:ascii="Times New Roman" w:hAnsi="Times New Roman" w:cs="Times New Roman"/>
          <w:color w:val="2C2E92"/>
          <w:spacing w:val="-9"/>
        </w:rPr>
        <w:t xml:space="preserve"> </w:t>
      </w:r>
      <w:r>
        <w:rPr>
          <w:rFonts w:ascii="Times New Roman" w:hAnsi="Times New Roman" w:cs="Times New Roman"/>
          <w:color w:val="2C2E92"/>
        </w:rPr>
        <w:t>Jaswal</w:t>
      </w:r>
    </w:p>
    <w:p w14:paraId="71F25BE7">
      <w:pPr>
        <w:pStyle w:val="8"/>
        <w:ind w:left="0"/>
        <w:rPr>
          <w:rFonts w:ascii="Times New Roman" w:hAnsi="Times New Roman" w:cs="Times New Roman"/>
          <w:b w:val="0"/>
          <w:color w:val="2C2E92"/>
          <w:sz w:val="22"/>
          <w:szCs w:val="22"/>
        </w:rPr>
      </w:pPr>
      <w:r>
        <w:rPr>
          <w:rFonts w:ascii="Times New Roman" w:hAnsi="Times New Roman" w:cs="Times New Roman"/>
          <w:b w:val="0"/>
          <w:color w:val="2C2E92"/>
          <w:sz w:val="22"/>
          <w:szCs w:val="22"/>
        </w:rPr>
        <w:t xml:space="preserve">    LinkedIn: w</w:t>
      </w:r>
      <w:bookmarkStart w:id="0" w:name="_GoBack"/>
      <w:bookmarkEnd w:id="0"/>
      <w:r>
        <w:rPr>
          <w:rFonts w:ascii="Times New Roman" w:hAnsi="Times New Roman" w:cs="Times New Roman"/>
          <w:b w:val="0"/>
          <w:color w:val="2C2E92"/>
          <w:sz w:val="22"/>
          <w:szCs w:val="22"/>
        </w:rPr>
        <w:t xml:space="preserve">ww.linkedin.com/riyajaswalmba                            </w:t>
      </w:r>
    </w:p>
    <w:p w14:paraId="712BED84">
      <w:pPr>
        <w:pStyle w:val="5"/>
        <w:tabs>
          <w:tab w:val="left" w:pos="7809"/>
        </w:tabs>
        <w:spacing w:line="242" w:lineRule="auto"/>
        <w:ind w:left="7843" w:right="101" w:hanging="7607"/>
        <w:rPr>
          <w:rFonts w:ascii="Times New Roman" w:hAnsi="Times New Roman" w:cs="Times New Roman"/>
          <w:spacing w:val="-43"/>
          <w:w w:val="95"/>
        </w:rPr>
      </w:pPr>
      <w:r>
        <w:fldChar w:fldCharType="begin"/>
      </w:r>
      <w:r>
        <w:instrText xml:space="preserve"> HYPERLINK "mailto:riyajaswal26200@gmail.com" \h </w:instrText>
      </w:r>
      <w:r>
        <w:fldChar w:fldCharType="separate"/>
      </w:r>
      <w:r>
        <w:rPr>
          <w:rFonts w:ascii="Times New Roman" w:hAnsi="Times New Roman" w:cs="Times New Roman"/>
          <w:spacing w:val="-2"/>
          <w:w w:val="95"/>
        </w:rPr>
        <w:t>Email: riyajaswal26200@gmail.com</w:t>
      </w:r>
      <w:r>
        <w:rPr>
          <w:rFonts w:ascii="Times New Roman" w:hAnsi="Times New Roman" w:cs="Times New Roman"/>
          <w:spacing w:val="-2"/>
          <w:w w:val="95"/>
        </w:rPr>
        <w:fldChar w:fldCharType="end"/>
      </w:r>
      <w:r>
        <w:rPr>
          <w:rFonts w:ascii="Times New Roman" w:hAnsi="Times New Roman" w:cs="Times New Roman"/>
          <w:spacing w:val="-43"/>
          <w:w w:val="95"/>
        </w:rPr>
        <w:t xml:space="preserve"> </w:t>
      </w:r>
    </w:p>
    <w:p w14:paraId="07BA0901">
      <w:pPr>
        <w:pStyle w:val="5"/>
        <w:tabs>
          <w:tab w:val="left" w:pos="7809"/>
        </w:tabs>
        <w:spacing w:line="242" w:lineRule="auto"/>
        <w:ind w:left="7843" w:right="101" w:hanging="76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Mobile: +91-7876768703                </w:t>
      </w:r>
    </w:p>
    <w:p w14:paraId="0F3B1874">
      <w:pPr>
        <w:pStyle w:val="5"/>
        <w:tabs>
          <w:tab w:val="left" w:pos="7809"/>
        </w:tabs>
        <w:spacing w:line="242" w:lineRule="auto"/>
        <w:ind w:right="1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463992"/>
          <w:sz w:val="24"/>
        </w:rPr>
        <w:t xml:space="preserve"> </w:t>
      </w:r>
      <w:r>
        <w:rPr>
          <w:rFonts w:ascii="Times New Roman" w:hAnsi="Times New Roman" w:cs="Times New Roman"/>
          <w:b/>
          <w:color w:val="463992"/>
          <w:sz w:val="24"/>
          <w:szCs w:val="24"/>
        </w:rPr>
        <w:t>Skills Summary</w:t>
      </w:r>
    </w:p>
    <w:p w14:paraId="78CDFCB9">
      <w:pPr>
        <w:tabs>
          <w:tab w:val="left" w:pos="367"/>
          <w:tab w:val="left" w:pos="2296"/>
        </w:tabs>
        <w:spacing w:before="6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414020</wp:posOffset>
                </wp:positionH>
                <wp:positionV relativeFrom="paragraph">
                  <wp:posOffset>45720</wp:posOffset>
                </wp:positionV>
                <wp:extent cx="6645275" cy="1270"/>
                <wp:effectExtent l="0" t="0" r="0" b="0"/>
                <wp:wrapTopAndBottom/>
                <wp:docPr id="5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>
                            <a:gd name="T0" fmla="+- 0 677 677"/>
                            <a:gd name="T1" fmla="*/ T0 w 10465"/>
                            <a:gd name="T2" fmla="+- 0 11142 677"/>
                            <a:gd name="T3" fmla="*/ T2 w 10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5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5067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7" o:spid="_x0000_s1026" o:spt="100" style="position:absolute;left:0pt;margin-left:32.6pt;margin-top:3.6pt;height:0.1pt;width:523.25pt;mso-position-horizontal-relative:page;mso-wrap-distance-bottom:0pt;mso-wrap-distance-top:0pt;z-index:-251657216;mso-width-relative:page;mso-height-relative:page;" filled="f" stroked="t" coordsize="10465,1" o:gfxdata="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BX1X/x1QAAAAkBAAAPAAAAAAAAAAEAIAAAACIAAABkcnMvZG93bnJldi54&#10;bWxQSwECFAAUAAAACACHTuJATh5wUKgCAADbBQAADgAAAAAAAAABACAAAAAkAQAAZHJzL2Uyb0Rv&#10;Yy54bWxQSwUGAAAAAAYABgBZAQAAPgYAAAAA&#10;" path="m0,0l10465,0e">
                <v:path o:connectlocs="0,0;6645275,0" o:connectangles="0,0"/>
                <v:fill on="f" focussize="0,0"/>
                <v:stroke weight="0.398976377952756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b/>
          <w:color w:val="2C2E92"/>
          <w:sz w:val="18"/>
        </w:rPr>
        <w:t xml:space="preserve">    </w:t>
      </w:r>
      <w:r>
        <w:rPr>
          <w:rFonts w:hint="default" w:ascii="Times New Roman" w:hAnsi="Times New Roman" w:cs="Times New Roman"/>
          <w:b/>
          <w:color w:val="2C2E92"/>
          <w:sz w:val="18"/>
          <w:lang w:val="en-US"/>
        </w:rPr>
        <w:t xml:space="preserve"> </w:t>
      </w:r>
      <w:r>
        <w:rPr>
          <w:rFonts w:ascii="Times New Roman" w:hAnsi="Times New Roman" w:cs="Times New Roman"/>
          <w:b/>
          <w:color w:val="2C2E92"/>
          <w:sz w:val="21"/>
          <w:szCs w:val="21"/>
        </w:rPr>
        <w:t>Tools/ Platforms</w:t>
      </w:r>
      <w:r>
        <w:rPr>
          <w:rFonts w:ascii="Times New Roman" w:hAnsi="Times New Roman" w:cs="Times New Roman"/>
          <w:sz w:val="21"/>
          <w:szCs w:val="21"/>
        </w:rPr>
        <w:t xml:space="preserve">: </w:t>
      </w:r>
      <w:r>
        <w:rPr>
          <w:rFonts w:ascii="Times New Roman" w:hAnsi="Times New Roman" w:cs="Times New Roman"/>
          <w:spacing w:val="-1"/>
          <w:sz w:val="21"/>
          <w:szCs w:val="21"/>
        </w:rPr>
        <w:t>MS</w:t>
      </w:r>
      <w:r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Word</w:t>
      </w:r>
      <w:r>
        <w:rPr>
          <w:rFonts w:ascii="Times New Roman" w:hAnsi="Times New Roman" w:cs="Times New Roman"/>
          <w:spacing w:val="-1"/>
          <w:sz w:val="21"/>
          <w:szCs w:val="21"/>
        </w:rPr>
        <w:t>,</w:t>
      </w:r>
      <w:r>
        <w:rPr>
          <w:rFonts w:ascii="Times New Roman" w:hAnsi="Times New Roman" w:cs="Times New Roman"/>
          <w:spacing w:val="-7"/>
          <w:sz w:val="21"/>
          <w:szCs w:val="21"/>
        </w:rPr>
        <w:t xml:space="preserve"> MS </w:t>
      </w:r>
      <w:r>
        <w:rPr>
          <w:rFonts w:ascii="Times New Roman" w:hAnsi="Times New Roman" w:cs="Times New Roman"/>
          <w:sz w:val="21"/>
          <w:szCs w:val="21"/>
        </w:rPr>
        <w:t>PowerPoint,</w:t>
      </w:r>
      <w:r>
        <w:rPr>
          <w:rFonts w:ascii="Times New Roman" w:hAnsi="Times New Roman" w:cs="Times New Roman"/>
          <w:spacing w:val="-6"/>
          <w:sz w:val="21"/>
          <w:szCs w:val="21"/>
        </w:rPr>
        <w:t xml:space="preserve"> MS </w:t>
      </w:r>
      <w:r>
        <w:rPr>
          <w:rFonts w:ascii="Times New Roman" w:hAnsi="Times New Roman" w:cs="Times New Roman"/>
          <w:sz w:val="21"/>
          <w:szCs w:val="21"/>
        </w:rPr>
        <w:t>Excel,</w:t>
      </w:r>
      <w:r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Tableau,</w:t>
      </w:r>
      <w:r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Power</w:t>
      </w:r>
      <w:r>
        <w:rPr>
          <w:rFonts w:ascii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BI,</w:t>
      </w:r>
      <w:r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SPSS</w:t>
      </w:r>
    </w:p>
    <w:p w14:paraId="36512911">
      <w:pPr>
        <w:tabs>
          <w:tab w:val="left" w:pos="367"/>
          <w:tab w:val="left" w:pos="2311"/>
        </w:tabs>
        <w:spacing w:before="6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color w:val="2C2E92"/>
          <w:sz w:val="21"/>
          <w:szCs w:val="21"/>
        </w:rPr>
        <w:t xml:space="preserve">     Soft Skills</w:t>
      </w:r>
      <w:r>
        <w:rPr>
          <w:rFonts w:ascii="Times New Roman" w:hAnsi="Times New Roman" w:cs="Times New Roman"/>
          <w:sz w:val="21"/>
          <w:szCs w:val="21"/>
        </w:rPr>
        <w:t>:  Leadership, Problem-Solving Skills, Team Player, Communication Skills, Adaptability</w:t>
      </w:r>
    </w:p>
    <w:p w14:paraId="095695C2">
      <w:pPr>
        <w:spacing w:before="1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420370</wp:posOffset>
                </wp:positionH>
                <wp:positionV relativeFrom="paragraph">
                  <wp:posOffset>264795</wp:posOffset>
                </wp:positionV>
                <wp:extent cx="6645275" cy="1270"/>
                <wp:effectExtent l="0" t="0" r="0" b="0"/>
                <wp:wrapTopAndBottom/>
                <wp:docPr id="4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>
                            <a:gd name="T0" fmla="+- 0 677 677"/>
                            <a:gd name="T1" fmla="*/ T0 w 10465"/>
                            <a:gd name="T2" fmla="+- 0 11142 677"/>
                            <a:gd name="T3" fmla="*/ T2 w 10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5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5067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6" o:spid="_x0000_s1026" o:spt="100" style="position:absolute;left:0pt;margin-left:33.1pt;margin-top:20.85pt;height:0.1pt;width:523.25pt;mso-position-horizontal-relative:page;mso-wrap-distance-bottom:0pt;mso-wrap-distance-top:0pt;z-index:-251657216;mso-width-relative:page;mso-height-relative:page;" filled="f" stroked="t" coordsize="10465,1" o:gfxdata="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AaCras1wAAAAkBAAAPAAAAAAAAAAEAIAAAACIAAABkcnMvZG93bnJl&#10;di54bWxQSwECFAAUAAAACACHTuJADIRIRKkCAADbBQAADgAAAAAAAAABACAAAAAmAQAAZHJzL2Uy&#10;b0RvYy54bWxQSwUGAAAAAAYABgBZAQAAQQYAAAAA&#10;" path="m0,0l10465,0e">
                <v:path o:connectlocs="0,0;6645275,0" o:connectangles="0,0"/>
                <v:fill on="f" focussize="0,0"/>
                <v:stroke weight="0.398976377952756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b/>
          <w:color w:val="463992"/>
        </w:rPr>
        <w:t xml:space="preserve">    </w:t>
      </w:r>
      <w:r>
        <w:rPr>
          <w:rFonts w:ascii="Times New Roman" w:hAnsi="Times New Roman" w:cs="Times New Roman"/>
          <w:b/>
          <w:color w:val="463992"/>
          <w:sz w:val="24"/>
          <w:szCs w:val="24"/>
        </w:rPr>
        <w:t>INTERNSHIPS</w:t>
      </w:r>
    </w:p>
    <w:p w14:paraId="1BE77927">
      <w:pPr>
        <w:tabs>
          <w:tab w:val="left" w:pos="9110"/>
        </w:tabs>
        <w:rPr>
          <w:rFonts w:ascii="Times New Roman" w:hAnsi="Times New Roman" w:cs="Times New Roman"/>
          <w:b/>
          <w:color w:val="2C2E92"/>
          <w:spacing w:val="-1"/>
          <w:sz w:val="20"/>
        </w:rPr>
      </w:pPr>
      <w:r>
        <w:rPr>
          <w:rFonts w:ascii="Times New Roman" w:hAnsi="Times New Roman" w:cs="Times New Roman"/>
          <w:b/>
          <w:color w:val="2C2E92"/>
          <w:spacing w:val="-1"/>
          <w:sz w:val="20"/>
        </w:rPr>
        <w:t xml:space="preserve">    </w:t>
      </w:r>
      <w:r>
        <w:rPr>
          <w:rFonts w:ascii="Times New Roman" w:hAnsi="Times New Roman" w:cs="Times New Roman"/>
          <w:b/>
          <w:color w:val="2C2E92"/>
          <w:spacing w:val="-1"/>
          <w:sz w:val="21"/>
          <w:szCs w:val="21"/>
        </w:rPr>
        <w:t xml:space="preserve">THE LEADING SOLUTIONS | New Delhi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    June 2024</w:t>
      </w:r>
      <w:r>
        <w:rPr>
          <w:rFonts w:ascii="Times New Roman" w:hAnsi="Times New Roman" w:cs="Times New Roman"/>
          <w:b/>
          <w:color w:val="2C2E92"/>
          <w:spacing w:val="-1"/>
          <w:sz w:val="21"/>
          <w:szCs w:val="21"/>
        </w:rPr>
        <w:t xml:space="preserve"> - </w:t>
      </w:r>
      <w:r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August 2024</w:t>
      </w:r>
    </w:p>
    <w:p w14:paraId="5A18028C">
      <w:pPr>
        <w:tabs>
          <w:tab w:val="left" w:pos="9110"/>
        </w:tabs>
        <w:rPr>
          <w:rFonts w:ascii="Times New Roman" w:hAnsi="Times New Roman" w:cs="Times New Roman"/>
          <w:b/>
          <w:i/>
          <w:color w:val="2C2E92"/>
          <w:spacing w:val="-1"/>
          <w:sz w:val="21"/>
          <w:szCs w:val="21"/>
        </w:rPr>
      </w:pPr>
      <w:r>
        <w:rPr>
          <w:rFonts w:ascii="Times New Roman" w:hAnsi="Times New Roman" w:cs="Times New Roman"/>
          <w:b/>
          <w:color w:val="2C2E92"/>
          <w:spacing w:val="-1"/>
          <w:sz w:val="21"/>
          <w:szCs w:val="21"/>
        </w:rPr>
        <w:t xml:space="preserve">   </w:t>
      </w:r>
      <w:r>
        <w:rPr>
          <w:rFonts w:ascii="Times New Roman" w:hAnsi="Times New Roman" w:cs="Times New Roman"/>
          <w:b/>
          <w:i w:val="0"/>
          <w:iCs w:val="0"/>
          <w:color w:val="2C2E92"/>
          <w:spacing w:val="-1"/>
          <w:sz w:val="21"/>
          <w:szCs w:val="21"/>
        </w:rPr>
        <w:t xml:space="preserve">  </w:t>
      </w:r>
      <w:r>
        <w:rPr>
          <w:rFonts w:ascii="Times New Roman" w:hAnsi="Times New Roman" w:cs="Times New Roman"/>
          <w:i w:val="0"/>
          <w:iCs w:val="0"/>
          <w:spacing w:val="-1"/>
          <w:sz w:val="21"/>
          <w:szCs w:val="21"/>
        </w:rPr>
        <w:t>Finance Intern</w:t>
      </w:r>
      <w:r>
        <w:rPr>
          <w:rFonts w:ascii="Times New Roman" w:hAnsi="Times New Roman" w:cs="Times New Roman"/>
          <w:b/>
          <w:i w:val="0"/>
          <w:iCs w:val="0"/>
          <w:color w:val="2C2E92"/>
          <w:spacing w:val="-1"/>
          <w:sz w:val="21"/>
          <w:szCs w:val="21"/>
        </w:rPr>
        <w:t xml:space="preserve">  </w:t>
      </w:r>
      <w:r>
        <w:rPr>
          <w:rFonts w:ascii="Times New Roman" w:hAnsi="Times New Roman" w:cs="Times New Roman"/>
          <w:b/>
          <w:i/>
          <w:color w:val="2C2E92"/>
          <w:spacing w:val="-1"/>
          <w:sz w:val="21"/>
          <w:szCs w:val="21"/>
        </w:rPr>
        <w:t xml:space="preserve">                                        </w:t>
      </w:r>
    </w:p>
    <w:p w14:paraId="44FB064F">
      <w:pPr>
        <w:tabs>
          <w:tab w:val="left" w:pos="9110"/>
        </w:tabs>
        <w:rPr>
          <w:rFonts w:ascii="Times New Roman" w:hAnsi="Times New Roman" w:cs="Times New Roman"/>
          <w:b/>
          <w:spacing w:val="-1"/>
          <w:sz w:val="21"/>
          <w:szCs w:val="21"/>
        </w:rPr>
      </w:pPr>
      <w:r>
        <w:rPr>
          <w:rFonts w:ascii="Times New Roman" w:hAnsi="Times New Roman" w:cs="Times New Roman"/>
          <w:spacing w:val="-1"/>
          <w:sz w:val="21"/>
          <w:szCs w:val="21"/>
        </w:rPr>
        <w:t xml:space="preserve">    </w:t>
      </w:r>
      <w:r>
        <w:rPr>
          <w:rFonts w:ascii="Times New Roman" w:hAnsi="Times New Roman" w:cs="Times New Roman"/>
          <w:b/>
          <w:spacing w:val="-1"/>
          <w:sz w:val="21"/>
          <w:szCs w:val="21"/>
        </w:rPr>
        <w:t>Learning Outcomes</w:t>
      </w:r>
    </w:p>
    <w:p w14:paraId="3843F9AC">
      <w:pPr>
        <w:pStyle w:val="9"/>
        <w:numPr>
          <w:ilvl w:val="0"/>
          <w:numId w:val="1"/>
        </w:numPr>
        <w:spacing w:before="4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Assisted in</w:t>
      </w:r>
      <w:r>
        <w:rPr>
          <w:rFonts w:hint="default" w:ascii="Times New Roman" w:hAnsi="Times New Roman" w:cs="Times New Roman"/>
          <w:sz w:val="22"/>
          <w:szCs w:val="22"/>
        </w:rPr>
        <w:t> managing client investment portfolios, analyzing financial goals, and recommending suitable financial products</w:t>
      </w:r>
    </w:p>
    <w:p w14:paraId="032F13E2">
      <w:pPr>
        <w:pStyle w:val="9"/>
        <w:numPr>
          <w:ilvl w:val="0"/>
          <w:numId w:val="1"/>
        </w:numPr>
        <w:spacing w:before="41"/>
        <w:rPr>
          <w:rFonts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Conducted risk assessment and investment analysis to support the Relationship Manager in making informed financial decisions</w:t>
      </w:r>
    </w:p>
    <w:p w14:paraId="4303F3F7">
      <w:pPr>
        <w:pStyle w:val="9"/>
        <w:numPr>
          <w:ilvl w:val="0"/>
          <w:numId w:val="1"/>
        </w:numPr>
        <w:spacing w:before="41"/>
        <w:rPr>
          <w:rFonts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Processed KYC documentation and compliance checks, ensuring regulatory standards were met for smooth client 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>on-boarding</w:t>
      </w:r>
    </w:p>
    <w:p w14:paraId="5E433F1F">
      <w:pPr>
        <w:pStyle w:val="9"/>
        <w:numPr>
          <w:ilvl w:val="0"/>
          <w:numId w:val="1"/>
        </w:numPr>
        <w:spacing w:before="41"/>
        <w:rPr>
          <w:rFonts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2"/>
          <w:szCs w:val="22"/>
        </w:rPr>
        <w:t>Researched insurance and investment products, providing clients with data-driven financial advice based on market trends</w:t>
      </w:r>
    </w:p>
    <w:p w14:paraId="23C466EA">
      <w:pPr>
        <w:tabs>
          <w:tab w:val="left" w:pos="9110"/>
        </w:tabs>
        <w:spacing w:line="276" w:lineRule="auto"/>
        <w:rPr>
          <w:rFonts w:ascii="Times New Roman" w:hAnsi="Times New Roman" w:cs="Times New Roman"/>
          <w:b/>
          <w:color w:val="2C2E92"/>
          <w:spacing w:val="-1"/>
          <w:sz w:val="21"/>
          <w:szCs w:val="21"/>
        </w:rPr>
      </w:pPr>
      <w:r>
        <w:rPr>
          <w:rFonts w:ascii="Times New Roman" w:hAnsi="Times New Roman" w:cs="Times New Roman"/>
          <w:b/>
          <w:color w:val="2C2E92"/>
          <w:spacing w:val="-1"/>
          <w:sz w:val="21"/>
          <w:szCs w:val="21"/>
        </w:rPr>
        <w:t xml:space="preserve">    EPITOME TRAINING &amp; RECRUITMENT CONSULTANTS                                                           </w:t>
      </w:r>
      <w:r>
        <w:rPr>
          <w:rFonts w:ascii="Times New Roman" w:hAnsi="Times New Roman" w:cs="Times New Roman"/>
          <w:sz w:val="21"/>
          <w:szCs w:val="21"/>
        </w:rPr>
        <w:t>March 2024</w:t>
      </w:r>
      <w:r>
        <w:rPr>
          <w:rFonts w:ascii="Times New Roman" w:hAnsi="Times New Roman" w:cs="Times New Roman"/>
          <w:b/>
          <w:color w:val="2C2E92"/>
          <w:spacing w:val="-1"/>
          <w:sz w:val="21"/>
          <w:szCs w:val="21"/>
        </w:rPr>
        <w:t xml:space="preserve"> - </w:t>
      </w:r>
      <w:r>
        <w:rPr>
          <w:rFonts w:ascii="Times New Roman" w:hAnsi="Times New Roman" w:cs="Times New Roman"/>
          <w:sz w:val="21"/>
          <w:szCs w:val="21"/>
        </w:rPr>
        <w:t>May2024</w:t>
      </w:r>
      <w:r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color w:val="2C2E92"/>
          <w:spacing w:val="-1"/>
          <w:sz w:val="21"/>
          <w:szCs w:val="21"/>
        </w:rPr>
        <w:t xml:space="preserve">                                                                                                                                        </w:t>
      </w:r>
    </w:p>
    <w:p w14:paraId="1239E76A">
      <w:pPr>
        <w:tabs>
          <w:tab w:val="left" w:pos="9110"/>
        </w:tabs>
        <w:spacing w:line="276" w:lineRule="auto"/>
        <w:rPr>
          <w:rFonts w:ascii="Times New Roman" w:hAnsi="Times New Roman" w:cs="Times New Roman"/>
          <w:i/>
          <w:spacing w:val="-1"/>
          <w:sz w:val="21"/>
          <w:szCs w:val="21"/>
        </w:rPr>
      </w:pPr>
      <w:r>
        <w:rPr>
          <w:rFonts w:ascii="Times New Roman" w:hAnsi="Times New Roman" w:cs="Times New Roman"/>
          <w:spacing w:val="-1"/>
          <w:sz w:val="21"/>
          <w:szCs w:val="21"/>
        </w:rPr>
        <w:t xml:space="preserve">    </w:t>
      </w:r>
      <w:r>
        <w:rPr>
          <w:rFonts w:ascii="Times New Roman" w:hAnsi="Times New Roman" w:cs="Times New Roman"/>
          <w:i w:val="0"/>
          <w:iCs/>
          <w:spacing w:val="-1"/>
          <w:sz w:val="21"/>
          <w:szCs w:val="21"/>
        </w:rPr>
        <w:t xml:space="preserve">Finance Intern </w:t>
      </w:r>
    </w:p>
    <w:p w14:paraId="0ED1561F">
      <w:pPr>
        <w:tabs>
          <w:tab w:val="left" w:pos="9110"/>
        </w:tabs>
        <w:spacing w:line="276" w:lineRule="auto"/>
        <w:rPr>
          <w:rFonts w:ascii="Times New Roman" w:hAnsi="Times New Roman" w:cs="Times New Roman"/>
          <w:b/>
          <w:i/>
          <w:sz w:val="21"/>
          <w:szCs w:val="21"/>
        </w:rPr>
      </w:pPr>
      <w:r>
        <w:rPr>
          <w:rFonts w:ascii="Times New Roman" w:hAnsi="Times New Roman" w:cs="Times New Roman"/>
          <w:b/>
          <w:spacing w:val="-1"/>
          <w:sz w:val="21"/>
          <w:szCs w:val="21"/>
        </w:rPr>
        <w:t xml:space="preserve">    Learning Outcomes</w:t>
      </w:r>
      <w:r>
        <w:rPr>
          <w:rFonts w:ascii="Times New Roman" w:hAnsi="Times New Roman" w:cs="Times New Roman"/>
          <w:b/>
          <w:i/>
          <w:spacing w:val="-1"/>
          <w:sz w:val="21"/>
          <w:szCs w:val="21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i/>
          <w:color w:val="2C2E92"/>
          <w:spacing w:val="-1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i/>
          <w:sz w:val="21"/>
          <w:szCs w:val="21"/>
        </w:rPr>
        <w:t xml:space="preserve">             </w:t>
      </w:r>
    </w:p>
    <w:p w14:paraId="638C333B">
      <w:pPr>
        <w:pStyle w:val="9"/>
        <w:numPr>
          <w:ilvl w:val="0"/>
          <w:numId w:val="1"/>
        </w:numPr>
        <w:spacing w:before="41"/>
        <w:rPr>
          <w:rFonts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Performed financial analysis on revenue streams to identify cost-effective strategies and improve profitability</w:t>
      </w:r>
    </w:p>
    <w:p w14:paraId="129C34A1">
      <w:pPr>
        <w:pStyle w:val="9"/>
        <w:numPr>
          <w:ilvl w:val="0"/>
          <w:numId w:val="1"/>
        </w:numPr>
        <w:spacing w:before="41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Evaluated cost-benefit metrics to negotiate and secure agreements with 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15 educational institutions</w:t>
      </w:r>
    </w:p>
    <w:p w14:paraId="7A9DF1F0">
      <w:pPr>
        <w:pStyle w:val="9"/>
        <w:numPr>
          <w:ilvl w:val="0"/>
          <w:numId w:val="1"/>
        </w:numPr>
        <w:spacing w:before="41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Assisted in budget forecasting and financial planning, optimizing cost structures to enhance business performance</w:t>
      </w:r>
    </w:p>
    <w:p w14:paraId="257E5A00">
      <w:pPr>
        <w:pStyle w:val="9"/>
        <w:numPr>
          <w:ilvl w:val="0"/>
          <w:numId w:val="1"/>
        </w:numPr>
        <w:spacing w:before="41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Analyzed client financial data and transaction reports, helping streamline lead conversion processes and revenue growth.</w:t>
      </w:r>
    </w:p>
    <w:p w14:paraId="01519FDE">
      <w:pPr>
        <w:spacing w:before="41"/>
        <w:rPr>
          <w:rFonts w:ascii="Times New Roman" w:hAnsi="Times New Roman" w:cs="Times New Roman"/>
          <w:b/>
          <w:color w:val="463992"/>
          <w:w w:val="105"/>
          <w:sz w:val="24"/>
          <w:szCs w:val="24"/>
        </w:rPr>
      </w:pPr>
      <w:r>
        <w:rPr>
          <w:rFonts w:ascii="Times New Roman" w:hAnsi="Times New Roman" w:cs="Times New Roman"/>
          <w:b/>
          <w:color w:val="463992"/>
          <w:w w:val="105"/>
          <w:sz w:val="24"/>
          <w:szCs w:val="24"/>
        </w:rPr>
        <w:t xml:space="preserve">   PROJECTS</w:t>
      </w:r>
    </w:p>
    <w:p w14:paraId="1F211952">
      <w:pPr>
        <w:spacing w:before="41"/>
        <w:ind w:firstLine="208" w:firstLineChars="100"/>
        <w:rPr>
          <w:rFonts w:hint="default" w:ascii="Times New Roman" w:hAnsi="Times New Roman" w:cs="Times New Roman"/>
          <w:sz w:val="21"/>
          <w:szCs w:val="21"/>
          <w:lang w:val="en-US"/>
        </w:rPr>
      </w:pPr>
      <w:r>
        <w:rPr>
          <w:rFonts w:ascii="Times New Roman" w:hAnsi="Times New Roman" w:cs="Times New Roman"/>
          <w:b/>
          <w:color w:val="2C2E92"/>
          <w:spacing w:val="-1"/>
          <w:sz w:val="21"/>
          <w:szCs w:val="21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414020</wp:posOffset>
                </wp:positionH>
                <wp:positionV relativeFrom="paragraph">
                  <wp:posOffset>18415</wp:posOffset>
                </wp:positionV>
                <wp:extent cx="6645275" cy="1270"/>
                <wp:effectExtent l="0" t="0" r="0" b="0"/>
                <wp:wrapTopAndBottom/>
                <wp:docPr id="3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>
                            <a:gd name="T0" fmla="+- 0 677 677"/>
                            <a:gd name="T1" fmla="*/ T0 w 10465"/>
                            <a:gd name="T2" fmla="+- 0 11142 677"/>
                            <a:gd name="T3" fmla="*/ T2 w 10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5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5067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32.6pt;margin-top:1.45pt;height:0.1pt;width:523.25pt;mso-position-horizontal-relative:page;mso-wrap-distance-bottom:0pt;mso-wrap-distance-top:0pt;z-index:-251656192;mso-width-relative:page;mso-height-relative:page;" filled="f" stroked="t" coordsize="10465,1" o:gfxdata="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LCMugLWAAAABwEAAA8AAAAAAAAAAQAgAAAAIgAAAGRycy9kb3du&#10;cmV2LnhtbFBLAQIUABQAAAAIAIdO4kCodiuXrAIAANsFAAAOAAAAAAAAAAEAIAAAACUBAABkcnMv&#10;ZTJvRG9jLnhtbFBLBQYAAAAABgAGAFkBAABDBgAAAAA=&#10;" path="m0,0l10465,0e">
                <v:path o:connectlocs="0,0;6645275,0" o:connectangles="0,0"/>
                <v:fill on="f" focussize="0,0"/>
                <v:stroke weight="0.398976377952756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color w:val="2C2E92"/>
          <w:spacing w:val="-1"/>
          <w:sz w:val="21"/>
          <w:szCs w:val="21"/>
        </w:rPr>
        <w:t>Equity Research &amp; Stock Valuation</w:t>
      </w:r>
      <w:r>
        <w:rPr>
          <w:rFonts w:hint="default" w:ascii="Times New Roman" w:hAnsi="Times New Roman" w:cs="Times New Roman"/>
          <w:b/>
          <w:color w:val="2C2E92"/>
          <w:spacing w:val="-1"/>
          <w:sz w:val="21"/>
          <w:szCs w:val="21"/>
          <w:lang w:val="en-US"/>
        </w:rPr>
        <w:t>|</w:t>
      </w:r>
      <w:r>
        <w:rPr>
          <w:rFonts w:ascii="Times New Roman" w:hAnsi="Times New Roman" w:cs="Times New Roman"/>
          <w:b/>
          <w:color w:val="2C2E92"/>
          <w:spacing w:val="-1"/>
          <w:sz w:val="21"/>
          <w:szCs w:val="21"/>
        </w:rPr>
        <w:t xml:space="preserve"> LPU   </w:t>
      </w:r>
      <w:r>
        <w:rPr>
          <w:rFonts w:ascii="Times New Roman" w:hAnsi="Times New Roman" w:cs="Times New Roman"/>
          <w:b/>
          <w:color w:val="17365D"/>
          <w:sz w:val="21"/>
          <w:szCs w:val="21"/>
        </w:rPr>
        <w:t xml:space="preserve">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b/>
          <w:color w:val="17365D"/>
          <w:sz w:val="21"/>
          <w:szCs w:val="21"/>
          <w:lang w:val="en-US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  <w:lang w:val="en-US"/>
        </w:rPr>
        <w:t>October 2024</w:t>
      </w:r>
    </w:p>
    <w:p w14:paraId="7D286A63">
      <w:pPr>
        <w:pStyle w:val="9"/>
        <w:numPr>
          <w:ilvl w:val="0"/>
          <w:numId w:val="2"/>
        </w:numPr>
        <w:tabs>
          <w:tab w:val="left" w:pos="481"/>
          <w:tab w:val="left" w:pos="483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Conducted a detailed stock valuation analysis of 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Reliance Industries Ltd.</w:t>
      </w:r>
      <w:r>
        <w:rPr>
          <w:rFonts w:hint="default" w:ascii="Times New Roman" w:hAnsi="Times New Roman" w:cs="Times New Roman"/>
          <w:sz w:val="22"/>
          <w:szCs w:val="22"/>
        </w:rPr>
        <w:t xml:space="preserve"> and analyzed key metrics like revenue growth, profit margins, debt levels, and return on equity</w:t>
      </w:r>
    </w:p>
    <w:p w14:paraId="51824A0C">
      <w:pPr>
        <w:pStyle w:val="9"/>
        <w:numPr>
          <w:ilvl w:val="0"/>
          <w:numId w:val="2"/>
        </w:numPr>
        <w:tabs>
          <w:tab w:val="left" w:pos="481"/>
          <w:tab w:val="left" w:pos="483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Applied Discounted Cash Flow (DCF) analysis to estimate the intrinsic value of the stock by forecasting future cash flows and discounting them to present value</w:t>
      </w:r>
    </w:p>
    <w:p w14:paraId="3301A914">
      <w:pPr>
        <w:pStyle w:val="9"/>
        <w:numPr>
          <w:ilvl w:val="0"/>
          <w:numId w:val="2"/>
        </w:numPr>
        <w:tabs>
          <w:tab w:val="left" w:pos="481"/>
          <w:tab w:val="left" w:pos="483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Used Price-to-Earnings (P/E) ratio and Price-to-Book (P/B) ratio to compare with industry benchmarks and competitors.</w:t>
      </w:r>
    </w:p>
    <w:p w14:paraId="5D090AF0">
      <w:pPr>
        <w:pStyle w:val="9"/>
        <w:numPr>
          <w:ilvl w:val="0"/>
          <w:numId w:val="2"/>
        </w:numPr>
        <w:tabs>
          <w:tab w:val="left" w:pos="481"/>
          <w:tab w:val="left" w:pos="483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Analyzed market trends, macroeconomic factors, and industry performance to understand stock price movements.</w:t>
      </w:r>
    </w:p>
    <w:p w14:paraId="30B8CF88">
      <w:pPr>
        <w:pStyle w:val="9"/>
        <w:numPr>
          <w:ilvl w:val="0"/>
          <w:numId w:val="2"/>
        </w:numPr>
        <w:tabs>
          <w:tab w:val="left" w:pos="481"/>
          <w:tab w:val="left" w:pos="483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Provided a 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buy/sell/hold recommendation</w:t>
      </w:r>
      <w:r>
        <w:rPr>
          <w:rFonts w:hint="default" w:ascii="Times New Roman" w:hAnsi="Times New Roman" w:cs="Times New Roman"/>
          <w:sz w:val="22"/>
          <w:szCs w:val="22"/>
        </w:rPr>
        <w:t> based on financial analysis, valuation models, and risk assessment.</w:t>
      </w:r>
    </w:p>
    <w:p w14:paraId="309E7527">
      <w:pPr>
        <w:tabs>
          <w:tab w:val="left" w:pos="481"/>
          <w:tab w:val="left" w:pos="483"/>
          <w:tab w:val="left" w:pos="8957"/>
        </w:tabs>
        <w:spacing w:before="172" w:line="276" w:lineRule="auto"/>
        <w:rPr>
          <w:rFonts w:hint="default" w:ascii="Times New Roman" w:hAnsi="Times New Roman" w:cs="Times New Roman"/>
          <w:b/>
          <w:color w:val="17365D"/>
          <w:sz w:val="21"/>
          <w:szCs w:val="21"/>
          <w:lang w:val="en-US"/>
        </w:rPr>
      </w:pPr>
      <w:r>
        <w:rPr>
          <w:rFonts w:ascii="Times New Roman" w:hAnsi="Times New Roman" w:cs="Times New Roman"/>
          <w:b/>
          <w:color w:val="17365D"/>
          <w:sz w:val="21"/>
          <w:szCs w:val="21"/>
        </w:rPr>
        <w:t xml:space="preserve">    </w:t>
      </w:r>
      <w:r>
        <w:rPr>
          <w:rFonts w:ascii="Times New Roman" w:hAnsi="Times New Roman" w:cs="Times New Roman"/>
          <w:b/>
          <w:color w:val="17365D"/>
        </w:rPr>
        <w:t>Financial Reporting and Valuation Modeling| LPU</w:t>
      </w:r>
      <w:r>
        <w:rPr>
          <w:rFonts w:ascii="Times New Roman" w:hAnsi="Times New Roman" w:cs="Times New Roman"/>
          <w:b/>
          <w:color w:val="17365D"/>
          <w:sz w:val="21"/>
          <w:szCs w:val="21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1"/>
          <w:szCs w:val="21"/>
        </w:rPr>
        <w:t xml:space="preserve">  </w:t>
      </w:r>
      <w:r>
        <w:rPr>
          <w:rFonts w:hint="default" w:ascii="Times New Roman" w:hAnsi="Times New Roman" w:cs="Times New Roman"/>
          <w:sz w:val="21"/>
          <w:szCs w:val="21"/>
          <w:lang w:val="en-US"/>
        </w:rPr>
        <w:t xml:space="preserve">        March</w:t>
      </w:r>
      <w:r>
        <w:rPr>
          <w:rFonts w:ascii="Times New Roman" w:hAnsi="Times New Roman" w:cs="Times New Roman"/>
          <w:sz w:val="21"/>
          <w:szCs w:val="21"/>
        </w:rPr>
        <w:t xml:space="preserve"> 202</w:t>
      </w:r>
      <w:r>
        <w:rPr>
          <w:rFonts w:hint="default" w:ascii="Times New Roman" w:hAnsi="Times New Roman" w:cs="Times New Roman"/>
          <w:sz w:val="21"/>
          <w:szCs w:val="21"/>
          <w:lang w:val="en-US"/>
        </w:rPr>
        <w:t>4</w:t>
      </w:r>
    </w:p>
    <w:p w14:paraId="02B6B765">
      <w:pPr>
        <w:pStyle w:val="9"/>
        <w:numPr>
          <w:ilvl w:val="0"/>
          <w:numId w:val="2"/>
        </w:numPr>
        <w:tabs>
          <w:tab w:val="left" w:pos="481"/>
          <w:tab w:val="left" w:pos="483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Conducted in-depth analysis of the company </w:t>
      </w:r>
      <w:r>
        <w:rPr>
          <w:rFonts w:ascii="Times New Roman" w:hAnsi="Times New Roman" w:cs="Times New Roman"/>
          <w:b/>
          <w:sz w:val="22"/>
          <w:szCs w:val="22"/>
        </w:rPr>
        <w:t>Eicher Motors</w:t>
      </w:r>
      <w:r>
        <w:rPr>
          <w:rFonts w:ascii="Times New Roman" w:hAnsi="Times New Roman" w:cs="Times New Roman"/>
          <w:sz w:val="22"/>
          <w:szCs w:val="22"/>
        </w:rPr>
        <w:t xml:space="preserve"> for the analysis of historical financial data to project future financial performance accurately</w:t>
      </w:r>
    </w:p>
    <w:p w14:paraId="26A5F27C">
      <w:pPr>
        <w:pStyle w:val="9"/>
        <w:numPr>
          <w:ilvl w:val="0"/>
          <w:numId w:val="2"/>
        </w:numPr>
        <w:tabs>
          <w:tab w:val="left" w:pos="481"/>
          <w:tab w:val="left" w:pos="483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Gained expertise in forecasting revenues, expenses, and cash flows using assumption-based financial modeling to support strategic planning and investment decisions</w:t>
      </w:r>
    </w:p>
    <w:p w14:paraId="1869D43B">
      <w:pPr>
        <w:pStyle w:val="9"/>
        <w:numPr>
          <w:ilvl w:val="0"/>
          <w:numId w:val="2"/>
        </w:numPr>
        <w:tabs>
          <w:tab w:val="left" w:pos="481"/>
          <w:tab w:val="left" w:pos="483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Applied various valuation methodologies, including DCF and comparable company analysis, to estimate the enterprise value effectively</w:t>
      </w:r>
    </w:p>
    <w:p w14:paraId="4F049483">
      <w:pPr>
        <w:tabs>
          <w:tab w:val="left" w:pos="481"/>
          <w:tab w:val="left" w:pos="483"/>
        </w:tabs>
        <w:spacing w:line="276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391795</wp:posOffset>
                </wp:positionH>
                <wp:positionV relativeFrom="paragraph">
                  <wp:posOffset>220980</wp:posOffset>
                </wp:positionV>
                <wp:extent cx="6645275" cy="1270"/>
                <wp:effectExtent l="0" t="0" r="0" b="0"/>
                <wp:wrapTopAndBottom/>
                <wp:docPr id="2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>
                            <a:gd name="T0" fmla="+- 0 677 677"/>
                            <a:gd name="T1" fmla="*/ T0 w 10465"/>
                            <a:gd name="T2" fmla="+- 0 11142 677"/>
                            <a:gd name="T3" fmla="*/ T2 w 10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5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5067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" o:spid="_x0000_s1026" o:spt="100" style="position:absolute;left:0pt;margin-left:30.85pt;margin-top:17.4pt;height:0.1pt;width:523.25pt;mso-position-horizontal-relative:page;mso-wrap-distance-bottom:0pt;mso-wrap-distance-top:0pt;z-index:-251655168;mso-width-relative:page;mso-height-relative:page;" filled="f" stroked="t" coordsize="10465,1" o:gfxdata="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CX2w9/XAAAACQEAAA8AAAAAAAAAAQAgAAAAIgAAAGRycy9kb3ducmV2&#10;LnhtbFBLAQIUABQAAAAIAIdO4kBPTXWhqAIAANsFAAAOAAAAAAAAAAEAIAAAACYBAABkcnMvZTJv&#10;RG9jLnhtbFBLBQYAAAAABgAGAFkBAABABgAAAAA=&#10;" path="m0,0l10465,0e">
                <v:path o:connectlocs="0,0;6645275,0" o:connectangles="0,0"/>
                <v:fill on="f" focussize="0,0"/>
                <v:stroke weight="0.398976377952756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b/>
          <w:color w:val="463992"/>
          <w:sz w:val="24"/>
          <w:szCs w:val="24"/>
        </w:rPr>
        <w:t xml:space="preserve">   CERTIFICATIONS</w:t>
      </w:r>
    </w:p>
    <w:p w14:paraId="5ED4091A">
      <w:pPr>
        <w:pStyle w:val="9"/>
        <w:numPr>
          <w:ilvl w:val="0"/>
          <w:numId w:val="3"/>
        </w:numPr>
        <w:tabs>
          <w:tab w:val="left" w:pos="481"/>
          <w:tab w:val="left" w:pos="483"/>
          <w:tab w:val="left" w:pos="8957"/>
        </w:tabs>
        <w:spacing w:before="172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Business Finance Foundations| </w:t>
      </w:r>
      <w:r>
        <w:rPr>
          <w:rFonts w:ascii="Times New Roman" w:hAnsi="Times New Roman" w:cs="Times New Roman"/>
          <w:b/>
          <w:sz w:val="22"/>
          <w:szCs w:val="22"/>
        </w:rPr>
        <w:t>My Great Learning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October 2024                                              </w:t>
      </w:r>
    </w:p>
    <w:p w14:paraId="6B378DED">
      <w:pPr>
        <w:pStyle w:val="9"/>
        <w:numPr>
          <w:ilvl w:val="0"/>
          <w:numId w:val="3"/>
        </w:numPr>
        <w:tabs>
          <w:tab w:val="left" w:pos="439"/>
          <w:tab w:val="left" w:pos="9010"/>
        </w:tabs>
        <w:spacing w:before="5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Free Cash Flow Analysis| </w:t>
      </w:r>
      <w:r>
        <w:rPr>
          <w:rFonts w:ascii="Times New Roman" w:hAnsi="Times New Roman" w:cs="Times New Roman"/>
          <w:b/>
          <w:sz w:val="22"/>
          <w:szCs w:val="22"/>
        </w:rPr>
        <w:t>HP Life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May 2024                        </w:t>
      </w:r>
    </w:p>
    <w:p w14:paraId="02BA42FE">
      <w:pPr>
        <w:pStyle w:val="9"/>
        <w:numPr>
          <w:ilvl w:val="0"/>
          <w:numId w:val="3"/>
        </w:numPr>
        <w:tabs>
          <w:tab w:val="left" w:pos="439"/>
          <w:tab w:val="left" w:pos="9010"/>
        </w:tabs>
        <w:spacing w:before="5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2"/>
          <w:szCs w:val="22"/>
        </w:rPr>
        <w:t xml:space="preserve">Corporate Financial Decision – Making for Value Creation| </w:t>
      </w:r>
      <w:r>
        <w:rPr>
          <w:rFonts w:ascii="Times New Roman" w:hAnsi="Times New Roman" w:cs="Times New Roman"/>
          <w:b/>
          <w:sz w:val="22"/>
          <w:szCs w:val="22"/>
        </w:rPr>
        <w:t>HP Life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February 2024</w:t>
      </w:r>
    </w:p>
    <w:p w14:paraId="70F015D7">
      <w:pPr>
        <w:tabs>
          <w:tab w:val="left" w:pos="481"/>
          <w:tab w:val="left" w:pos="483"/>
        </w:tabs>
        <w:spacing w:line="276" w:lineRule="auto"/>
        <w:rPr>
          <w:rFonts w:ascii="Times New Roman" w:hAnsi="Times New Roman" w:cs="Times New Roman"/>
          <w:b/>
          <w:color w:val="463992"/>
          <w:sz w:val="24"/>
        </w:rPr>
      </w:pPr>
      <w:r>
        <w:rPr>
          <w:rFonts w:ascii="Times New Roman" w:hAnsi="Times New Roman" w:cs="Times New Roman"/>
          <w:b/>
          <w:color w:val="463992"/>
          <w:sz w:val="24"/>
        </w:rPr>
        <w:t xml:space="preserve">  </w: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391795</wp:posOffset>
                </wp:positionH>
                <wp:positionV relativeFrom="paragraph">
                  <wp:posOffset>215900</wp:posOffset>
                </wp:positionV>
                <wp:extent cx="6645275" cy="1270"/>
                <wp:effectExtent l="0" t="0" r="0" b="0"/>
                <wp:wrapTopAndBottom/>
                <wp:docPr id="1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>
                            <a:gd name="T0" fmla="+- 0 677 677"/>
                            <a:gd name="T1" fmla="*/ T0 w 10465"/>
                            <a:gd name="T2" fmla="+- 0 11142 677"/>
                            <a:gd name="T3" fmla="*/ T2 w 10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5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5067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" o:spid="_x0000_s1026" o:spt="100" style="position:absolute;left:0pt;margin-left:30.85pt;margin-top:17pt;height:0.1pt;width:523.25pt;mso-position-horizontal-relative:page;mso-wrap-distance-bottom:0pt;mso-wrap-distance-top:0pt;z-index:-251655168;mso-width-relative:page;mso-height-relative:page;" filled="f" stroked="t" coordsize="10465,1" o:gfxdata="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DsZrYS1wAAAAkBAAAPAAAAAAAAAAEAIAAAACIAAABkcnMvZG93bnJl&#10;di54bWxQSwECFAAUAAAACACHTuJAPPnYwqkCAADbBQAADgAAAAAAAAABACAAAAAmAQAAZHJzL2Uy&#10;b0RvYy54bWxQSwUGAAAAAAYABgBZAQAAQQYAAAAA&#10;" path="m0,0l10465,0e">
                <v:path o:connectlocs="0,0;6645275,0" o:connectangles="0,0"/>
                <v:fill on="f" focussize="0,0"/>
                <v:stroke weight="0.398976377952756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b/>
          <w:color w:val="463992"/>
          <w:sz w:val="24"/>
        </w:rPr>
        <w:t xml:space="preserve"> </w:t>
      </w:r>
      <w:r>
        <w:rPr>
          <w:rFonts w:ascii="Times New Roman" w:hAnsi="Times New Roman" w:cs="Times New Roman"/>
          <w:b/>
          <w:color w:val="463992"/>
          <w:sz w:val="24"/>
          <w:szCs w:val="24"/>
        </w:rPr>
        <w:t>EDUCATION</w:t>
      </w:r>
    </w:p>
    <w:p w14:paraId="45E07FDB">
      <w:pPr>
        <w:tabs>
          <w:tab w:val="left" w:pos="481"/>
          <w:tab w:val="left" w:pos="483"/>
        </w:tabs>
        <w:spacing w:line="276" w:lineRule="auto"/>
        <w:rPr>
          <w:rFonts w:ascii="Times New Roman" w:hAnsi="Times New Roman" w:cs="Times New Roman"/>
          <w:b/>
          <w:color w:val="463992"/>
          <w:sz w:val="24"/>
          <w:szCs w:val="24"/>
        </w:rPr>
      </w:pPr>
      <w:r>
        <w:rPr>
          <w:rFonts w:ascii="Times New Roman" w:hAnsi="Times New Roman" w:cs="Times New Roman"/>
          <w:b/>
          <w:color w:val="463992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color w:val="2C2E92"/>
          <w:w w:val="90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color w:val="17365D"/>
          <w:sz w:val="21"/>
          <w:szCs w:val="21"/>
        </w:rPr>
        <w:t>Lovely Professional University</w:t>
      </w:r>
      <w:r>
        <w:rPr>
          <w:rFonts w:ascii="Times New Roman" w:hAnsi="Times New Roman" w:cs="Times New Roman"/>
          <w:w w:val="90"/>
          <w:sz w:val="21"/>
          <w:szCs w:val="21"/>
        </w:rPr>
        <w:tab/>
      </w:r>
      <w:r>
        <w:rPr>
          <w:rFonts w:ascii="Times New Roman" w:hAnsi="Times New Roman" w:cs="Times New Roman"/>
          <w:w w:val="90"/>
          <w:sz w:val="21"/>
          <w:szCs w:val="21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1"/>
          <w:szCs w:val="21"/>
        </w:rPr>
        <w:t>Punjab, IN</w:t>
      </w:r>
    </w:p>
    <w:p w14:paraId="4CEFF94F">
      <w:pPr>
        <w:tabs>
          <w:tab w:val="left" w:pos="545"/>
          <w:tab w:val="left" w:pos="9518"/>
        </w:tabs>
        <w:spacing w:line="300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Master</w:t>
      </w:r>
      <w:r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of</w:t>
      </w:r>
      <w:r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Business</w:t>
      </w:r>
      <w:r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Administration</w:t>
      </w: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Percentage; </w:t>
      </w:r>
      <w:r>
        <w:rPr>
          <w:rFonts w:ascii="Times New Roman" w:hAnsi="Times New Roman" w:cs="Times New Roman"/>
          <w:b/>
          <w:sz w:val="22"/>
          <w:szCs w:val="22"/>
        </w:rPr>
        <w:t>CGPA:7.</w:t>
      </w:r>
      <w:r>
        <w:rPr>
          <w:rFonts w:hint="default" w:ascii="Times New Roman" w:hAnsi="Times New Roman" w:cs="Times New Roman"/>
          <w:b/>
          <w:sz w:val="22"/>
          <w:szCs w:val="22"/>
          <w:lang w:val="en-US"/>
        </w:rPr>
        <w:t>6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Since August 2023                </w:t>
      </w:r>
    </w:p>
    <w:p w14:paraId="6C9F136F">
      <w:pPr>
        <w:tabs>
          <w:tab w:val="left" w:pos="9024"/>
        </w:tabs>
        <w:spacing w:before="84" w:line="191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color w:val="17365D"/>
          <w:sz w:val="21"/>
          <w:szCs w:val="21"/>
        </w:rPr>
        <w:t xml:space="preserve">    Government Degree</w:t>
      </w:r>
      <w:r>
        <w:rPr>
          <w:rFonts w:ascii="Times New Roman" w:hAnsi="Times New Roman" w:cs="Times New Roman"/>
          <w:b/>
          <w:color w:val="17365D"/>
          <w:spacing w:val="-6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color w:val="17365D"/>
          <w:sz w:val="21"/>
          <w:szCs w:val="21"/>
        </w:rPr>
        <w:t xml:space="preserve">college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1"/>
          <w:szCs w:val="21"/>
        </w:rPr>
        <w:t>Himachal Pradesh</w:t>
      </w:r>
    </w:p>
    <w:p w14:paraId="032AE29B">
      <w:pPr>
        <w:tabs>
          <w:tab w:val="left" w:pos="492"/>
          <w:tab w:val="left" w:pos="8803"/>
        </w:tabs>
        <w:spacing w:line="300" w:lineRule="exac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Bachelors</w:t>
      </w:r>
      <w:r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of</w:t>
      </w:r>
      <w:r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Science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in</w:t>
      </w:r>
      <w:r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Mathematics</w:t>
      </w:r>
      <w:r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&amp;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Computer</w:t>
      </w:r>
      <w:r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Science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; </w:t>
      </w:r>
      <w:r>
        <w:rPr>
          <w:rFonts w:ascii="Times New Roman" w:hAnsi="Times New Roman" w:cs="Times New Roman"/>
          <w:b/>
          <w:spacing w:val="-2"/>
          <w:sz w:val="22"/>
          <w:szCs w:val="22"/>
        </w:rPr>
        <w:t>CGPA</w:t>
      </w:r>
      <w:r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:8.00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1"/>
          <w:szCs w:val="21"/>
        </w:rPr>
        <w:t xml:space="preserve">                                 September 2020-May 2023</w:t>
      </w:r>
    </w:p>
    <w:p w14:paraId="735E43DE">
      <w:pPr>
        <w:tabs>
          <w:tab w:val="left" w:pos="8861"/>
        </w:tabs>
        <w:spacing w:before="101" w:line="181" w:lineRule="exact"/>
        <w:rPr>
          <w:rFonts w:ascii="Times New Roman" w:hAnsi="Times New Roman"/>
          <w:sz w:val="21"/>
          <w:szCs w:val="21"/>
        </w:rPr>
      </w:pPr>
    </w:p>
    <w:sectPr>
      <w:type w:val="continuous"/>
      <w:pgSz w:w="11910" w:h="16840"/>
      <w:pgMar w:top="560" w:right="580" w:bottom="280" w:left="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BA1314"/>
    <w:multiLevelType w:val="multilevel"/>
    <w:tmpl w:val="33BA1314"/>
    <w:lvl w:ilvl="0" w:tentative="0">
      <w:start w:val="0"/>
      <w:numFmt w:val="bullet"/>
      <w:lvlText w:val="•"/>
      <w:lvlJc w:val="left"/>
      <w:pPr>
        <w:ind w:left="720" w:hanging="360"/>
      </w:pPr>
      <w:rPr>
        <w:rFonts w:hint="default"/>
        <w:w w:val="100"/>
        <w:lang w:val="en-US" w:eastAsia="en-US" w:bidi="ar-S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C4B5709"/>
    <w:multiLevelType w:val="multilevel"/>
    <w:tmpl w:val="3C4B5709"/>
    <w:lvl w:ilvl="0" w:tentative="0">
      <w:start w:val="0"/>
      <w:numFmt w:val="bullet"/>
      <w:lvlText w:val="•"/>
      <w:lvlJc w:val="left"/>
      <w:pPr>
        <w:ind w:left="720" w:hanging="360"/>
      </w:pPr>
      <w:rPr>
        <w:rFonts w:hint="default"/>
        <w:w w:val="100"/>
        <w:lang w:val="en-US" w:eastAsia="en-US" w:bidi="ar-SA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F6594F"/>
    <w:multiLevelType w:val="multilevel"/>
    <w:tmpl w:val="69F6594F"/>
    <w:lvl w:ilvl="0" w:tentative="0">
      <w:start w:val="0"/>
      <w:numFmt w:val="bullet"/>
      <w:lvlText w:val="•"/>
      <w:lvlJc w:val="left"/>
      <w:pPr>
        <w:ind w:left="720" w:hanging="360"/>
      </w:pPr>
      <w:rPr>
        <w:rFonts w:hint="default"/>
        <w:w w:val="100"/>
        <w:lang w:val="en-US" w:eastAsia="en-US" w:bidi="ar-S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87"/>
    <w:rsid w:val="00021F00"/>
    <w:rsid w:val="00027D5A"/>
    <w:rsid w:val="00040886"/>
    <w:rsid w:val="0009746B"/>
    <w:rsid w:val="00107C8B"/>
    <w:rsid w:val="00185A7D"/>
    <w:rsid w:val="001D6048"/>
    <w:rsid w:val="002108A7"/>
    <w:rsid w:val="002467C1"/>
    <w:rsid w:val="00250685"/>
    <w:rsid w:val="00274F72"/>
    <w:rsid w:val="00293B8A"/>
    <w:rsid w:val="002F110F"/>
    <w:rsid w:val="003005DC"/>
    <w:rsid w:val="00462D21"/>
    <w:rsid w:val="00464B43"/>
    <w:rsid w:val="005866AD"/>
    <w:rsid w:val="005B10E0"/>
    <w:rsid w:val="00623E7A"/>
    <w:rsid w:val="0069220B"/>
    <w:rsid w:val="006D31A5"/>
    <w:rsid w:val="007A61AD"/>
    <w:rsid w:val="00862A0E"/>
    <w:rsid w:val="008926B5"/>
    <w:rsid w:val="00917E4B"/>
    <w:rsid w:val="009A1887"/>
    <w:rsid w:val="009D4C1C"/>
    <w:rsid w:val="009E162B"/>
    <w:rsid w:val="00A61381"/>
    <w:rsid w:val="00B90161"/>
    <w:rsid w:val="00BB0563"/>
    <w:rsid w:val="00C452D9"/>
    <w:rsid w:val="00C560A3"/>
    <w:rsid w:val="00DA6008"/>
    <w:rsid w:val="00DD6C85"/>
    <w:rsid w:val="00E13A43"/>
    <w:rsid w:val="00F27322"/>
    <w:rsid w:val="00F80DFD"/>
    <w:rsid w:val="00FC194E"/>
    <w:rsid w:val="29BC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Georgia" w:hAnsi="Georgia" w:eastAsia="Georgia" w:cs="Georgia"/>
      <w:sz w:val="22"/>
      <w:szCs w:val="22"/>
      <w:lang w:val="en-US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482" w:hanging="361"/>
    </w:pPr>
    <w:rPr>
      <w:sz w:val="20"/>
      <w:szCs w:val="20"/>
    </w:rPr>
  </w:style>
  <w:style w:type="character" w:styleId="6">
    <w:name w:val="Hyperlink"/>
    <w:basedOn w:val="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Strong"/>
    <w:basedOn w:val="3"/>
    <w:qFormat/>
    <w:uiPriority w:val="22"/>
    <w:rPr>
      <w:b/>
      <w:bCs/>
    </w:rPr>
  </w:style>
  <w:style w:type="paragraph" w:styleId="8">
    <w:name w:val="Title"/>
    <w:basedOn w:val="1"/>
    <w:qFormat/>
    <w:uiPriority w:val="10"/>
    <w:pPr>
      <w:spacing w:before="75" w:line="378" w:lineRule="exact"/>
      <w:ind w:left="237"/>
    </w:pPr>
    <w:rPr>
      <w:b/>
      <w:bCs/>
      <w:sz w:val="34"/>
      <w:szCs w:val="34"/>
    </w:rPr>
  </w:style>
  <w:style w:type="paragraph" w:styleId="9">
    <w:name w:val="List Paragraph"/>
    <w:basedOn w:val="1"/>
    <w:qFormat/>
    <w:uiPriority w:val="1"/>
    <w:pPr>
      <w:ind w:left="482" w:hanging="361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701</Words>
  <Characters>4000</Characters>
  <Lines>33</Lines>
  <Paragraphs>9</Paragraphs>
  <TotalTime>19</TotalTime>
  <ScaleCrop>false</ScaleCrop>
  <LinksUpToDate>false</LinksUpToDate>
  <CharactersWithSpaces>4692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2024-11-23T05:05:00Z</dcterms:created>
  <dc:creator>Gaurav Bali</dc:creator>
  <cp:lastModifiedBy>riya jaswal</cp:lastModifiedBy>
  <dcterms:modified xsi:type="dcterms:W3CDTF">2025-02-05T15:13:59Z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2024-09-28T00:00:00Z</vt:filetime>
  </property>
  <property fmtid="{D5CDD505-2E9C-101B-9397-08002B2CF9AE}" pid="5" name="KSOProductBuildVer">
    <vt:lpwstr>1033-12.2.0.19805</vt:lpwstr>
  </property>
  <property fmtid="{D5CDD505-2E9C-101B-9397-08002B2CF9AE}" pid="6" name="ICV">
    <vt:lpwstr>59FCF69792CD40F89633A572E2D820D1_12</vt:lpwstr>
  </property>
</Properties>
</file>