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273D" w14:textId="67AA0A74" w:rsidR="000914B1" w:rsidRPr="00165A09" w:rsidRDefault="000914B1" w:rsidP="002B4610">
      <w:pPr>
        <w:spacing w:line="240" w:lineRule="auto"/>
        <w:rPr>
          <w:rFonts w:ascii="Arial" w:hAnsi="Arial" w:cs="Arial"/>
          <w:sz w:val="20"/>
          <w:szCs w:val="20"/>
        </w:rPr>
      </w:pPr>
      <w:r w:rsidRPr="00165A09">
        <w:rPr>
          <w:rFonts w:ascii="Arial" w:hAnsi="Arial" w:cs="Arial"/>
          <w:b/>
          <w:bCs/>
          <w:sz w:val="20"/>
          <w:szCs w:val="20"/>
        </w:rPr>
        <w:t>Tushar Thukral</w:t>
      </w:r>
      <w:r w:rsidRPr="00165A09">
        <w:rPr>
          <w:rFonts w:ascii="Arial" w:hAnsi="Arial" w:cs="Arial"/>
          <w:sz w:val="20"/>
          <w:szCs w:val="20"/>
        </w:rPr>
        <w:br/>
      </w:r>
      <w:r w:rsidR="00693B09">
        <w:rPr>
          <w:rFonts w:ascii="Segoe UI Emoji" w:hAnsi="Segoe UI Emoji" w:cs="Segoe UI Emoji"/>
          <w:sz w:val="20"/>
          <w:szCs w:val="20"/>
        </w:rPr>
        <w:t xml:space="preserve">Phone: </w:t>
      </w:r>
      <w:r w:rsidRPr="00165A09">
        <w:rPr>
          <w:rFonts w:ascii="Arial" w:hAnsi="Arial" w:cs="Arial"/>
          <w:sz w:val="20"/>
          <w:szCs w:val="20"/>
        </w:rPr>
        <w:t xml:space="preserve">+91-7838906842 | </w:t>
      </w:r>
      <w:r w:rsidR="00693B09">
        <w:rPr>
          <w:rFonts w:ascii="Segoe UI Emoji" w:hAnsi="Segoe UI Emoji" w:cs="Segoe UI Emoji"/>
          <w:sz w:val="20"/>
          <w:szCs w:val="20"/>
        </w:rPr>
        <w:t>Email:</w:t>
      </w:r>
      <w:r w:rsidRPr="00165A09">
        <w:rPr>
          <w:rFonts w:ascii="Arial" w:hAnsi="Arial" w:cs="Arial"/>
          <w:sz w:val="20"/>
          <w:szCs w:val="20"/>
        </w:rPr>
        <w:t xml:space="preserve"> </w:t>
      </w:r>
      <w:hyperlink r:id="rId5" w:history="1">
        <w:r w:rsidRPr="00165A09">
          <w:rPr>
            <w:rStyle w:val="Hyperlink"/>
            <w:rFonts w:ascii="Arial" w:hAnsi="Arial" w:cs="Arial"/>
            <w:sz w:val="20"/>
            <w:szCs w:val="20"/>
          </w:rPr>
          <w:t>tusharthukral31@gmail.com</w:t>
        </w:r>
      </w:hyperlink>
      <w:r w:rsidRPr="00165A09">
        <w:rPr>
          <w:rFonts w:ascii="Arial" w:hAnsi="Arial" w:cs="Arial"/>
          <w:sz w:val="20"/>
          <w:szCs w:val="20"/>
        </w:rPr>
        <w:br/>
      </w:r>
      <w:r w:rsidR="00693B09">
        <w:rPr>
          <w:rFonts w:ascii="Segoe UI Emoji" w:hAnsi="Segoe UI Emoji" w:cs="Segoe UI Emoji"/>
          <w:sz w:val="20"/>
          <w:szCs w:val="20"/>
        </w:rPr>
        <w:t>LinkedIn:</w:t>
      </w:r>
      <w:r w:rsidRPr="00165A09">
        <w:rPr>
          <w:rFonts w:ascii="Arial" w:hAnsi="Arial" w:cs="Arial"/>
          <w:sz w:val="20"/>
          <w:szCs w:val="20"/>
        </w:rPr>
        <w:t xml:space="preserve"> </w:t>
      </w:r>
      <w:hyperlink r:id="rId6" w:history="1">
        <w:r w:rsidRPr="00165A09">
          <w:rPr>
            <w:rStyle w:val="Hyperlink"/>
            <w:rFonts w:ascii="Arial" w:hAnsi="Arial" w:cs="Arial"/>
            <w:sz w:val="20"/>
            <w:szCs w:val="20"/>
          </w:rPr>
          <w:t>https://www.linkedin.com/in/tushar-thukral-b66014186/</w:t>
        </w:r>
      </w:hyperlink>
    </w:p>
    <w:p w14:paraId="5219683D" w14:textId="2CEFA7E5" w:rsidR="000914B1" w:rsidRPr="00165A09" w:rsidRDefault="000914B1" w:rsidP="002B4610">
      <w:pPr>
        <w:spacing w:line="240" w:lineRule="auto"/>
        <w:rPr>
          <w:rFonts w:ascii="Arial" w:hAnsi="Arial" w:cs="Arial"/>
          <w:sz w:val="20"/>
          <w:szCs w:val="20"/>
        </w:rPr>
      </w:pPr>
      <w:r w:rsidRPr="00165A09">
        <w:rPr>
          <w:rFonts w:ascii="Arial" w:hAnsi="Arial" w:cs="Arial"/>
          <w:sz w:val="20"/>
          <w:szCs w:val="20"/>
        </w:rPr>
        <w:t xml:space="preserve">Location: </w:t>
      </w:r>
      <w:r w:rsidR="00693B09">
        <w:rPr>
          <w:rFonts w:ascii="Arial" w:hAnsi="Arial" w:cs="Arial"/>
          <w:sz w:val="20"/>
          <w:szCs w:val="20"/>
        </w:rPr>
        <w:t xml:space="preserve">Vaishali, </w:t>
      </w:r>
      <w:r w:rsidRPr="00165A09">
        <w:rPr>
          <w:rFonts w:ascii="Arial" w:hAnsi="Arial" w:cs="Arial"/>
          <w:sz w:val="20"/>
          <w:szCs w:val="20"/>
        </w:rPr>
        <w:t xml:space="preserve">Ghaziabad, Uttar Pradesh. </w:t>
      </w:r>
    </w:p>
    <w:p w14:paraId="4C1941BA" w14:textId="77777777" w:rsidR="000914B1" w:rsidRPr="00165A09" w:rsidRDefault="00000000" w:rsidP="002B4610">
      <w:pPr>
        <w:spacing w:line="240" w:lineRule="auto"/>
        <w:rPr>
          <w:rFonts w:ascii="Arial" w:hAnsi="Arial" w:cs="Arial"/>
          <w:sz w:val="20"/>
          <w:szCs w:val="20"/>
        </w:rPr>
      </w:pPr>
      <w:r>
        <w:rPr>
          <w:rFonts w:ascii="Arial" w:hAnsi="Arial" w:cs="Arial"/>
          <w:sz w:val="20"/>
          <w:szCs w:val="20"/>
        </w:rPr>
        <w:pict w14:anchorId="773C773F">
          <v:rect id="_x0000_i1025" style="width:0;height:1.5pt" o:hralign="center" o:hrstd="t" o:hr="t" fillcolor="#a0a0a0" stroked="f"/>
        </w:pict>
      </w:r>
    </w:p>
    <w:p w14:paraId="7FFB4C11" w14:textId="77777777" w:rsidR="000914B1" w:rsidRDefault="000914B1" w:rsidP="002B4610">
      <w:pPr>
        <w:spacing w:line="240" w:lineRule="auto"/>
        <w:rPr>
          <w:rFonts w:ascii="Arial" w:hAnsi="Arial" w:cs="Arial"/>
          <w:b/>
          <w:bCs/>
          <w:sz w:val="24"/>
          <w:szCs w:val="24"/>
        </w:rPr>
      </w:pPr>
      <w:r w:rsidRPr="00165A09">
        <w:rPr>
          <w:rFonts w:ascii="Arial" w:hAnsi="Arial" w:cs="Arial"/>
          <w:b/>
          <w:bCs/>
          <w:sz w:val="24"/>
          <w:szCs w:val="24"/>
        </w:rPr>
        <w:t>Professional Summary</w:t>
      </w:r>
    </w:p>
    <w:p w14:paraId="7458D567" w14:textId="2A495753" w:rsidR="000914B1" w:rsidRPr="00165A09" w:rsidRDefault="007B30A7" w:rsidP="002B4610">
      <w:pPr>
        <w:spacing w:line="240" w:lineRule="auto"/>
        <w:rPr>
          <w:rFonts w:ascii="Arial" w:hAnsi="Arial" w:cs="Arial"/>
          <w:sz w:val="20"/>
          <w:szCs w:val="20"/>
        </w:rPr>
      </w:pPr>
      <w:r>
        <w:rPr>
          <w:rFonts w:ascii="Arial" w:hAnsi="Arial" w:cs="Arial"/>
          <w:sz w:val="20"/>
          <w:szCs w:val="20"/>
        </w:rPr>
        <w:t>Experienced F</w:t>
      </w:r>
      <w:r w:rsidRPr="007B30A7">
        <w:rPr>
          <w:rFonts w:ascii="Arial" w:hAnsi="Arial" w:cs="Arial"/>
          <w:sz w:val="20"/>
          <w:szCs w:val="20"/>
        </w:rPr>
        <w:t xml:space="preserve">raud Analyst with 6 </w:t>
      </w:r>
      <w:r w:rsidR="004B6F7E">
        <w:rPr>
          <w:rFonts w:ascii="Arial" w:hAnsi="Arial" w:cs="Arial"/>
          <w:sz w:val="20"/>
          <w:szCs w:val="20"/>
        </w:rPr>
        <w:t xml:space="preserve">total </w:t>
      </w:r>
      <w:r w:rsidRPr="007B30A7">
        <w:rPr>
          <w:rFonts w:ascii="Arial" w:hAnsi="Arial" w:cs="Arial"/>
          <w:sz w:val="20"/>
          <w:szCs w:val="20"/>
        </w:rPr>
        <w:t xml:space="preserve">years of experience in </w:t>
      </w:r>
      <w:r w:rsidR="004B6F7E" w:rsidRPr="007B30A7">
        <w:rPr>
          <w:rFonts w:ascii="Arial" w:hAnsi="Arial" w:cs="Arial"/>
          <w:sz w:val="20"/>
          <w:szCs w:val="20"/>
        </w:rPr>
        <w:t>transaction monitoring</w:t>
      </w:r>
      <w:r w:rsidR="004B6F7E">
        <w:rPr>
          <w:rFonts w:ascii="Arial" w:hAnsi="Arial" w:cs="Arial"/>
          <w:sz w:val="20"/>
          <w:szCs w:val="20"/>
        </w:rPr>
        <w:t xml:space="preserve">, </w:t>
      </w:r>
      <w:r w:rsidRPr="007B30A7">
        <w:rPr>
          <w:rFonts w:ascii="Arial" w:hAnsi="Arial" w:cs="Arial"/>
          <w:sz w:val="20"/>
          <w:szCs w:val="20"/>
        </w:rPr>
        <w:t>AML compliance, and financial crime investigations across banking and e-commerce. Skilled in identifying and mitigating cheque fraud, ACH fraud, ATO, and money laundering schemes while ensuring regulatory compliance through effective KYC and EDD practices. Experienced in leveraging SQL</w:t>
      </w:r>
      <w:r>
        <w:rPr>
          <w:rFonts w:ascii="Arial" w:hAnsi="Arial" w:cs="Arial"/>
          <w:sz w:val="20"/>
          <w:szCs w:val="20"/>
        </w:rPr>
        <w:t xml:space="preserve"> </w:t>
      </w:r>
      <w:r w:rsidRPr="007B30A7">
        <w:rPr>
          <w:rFonts w:ascii="Arial" w:hAnsi="Arial" w:cs="Arial"/>
          <w:sz w:val="20"/>
          <w:szCs w:val="20"/>
        </w:rPr>
        <w:t>and Excel to build dashboards and reports that enhance fraud detection and operational visibility. Demonstrated success in enhancing fraud screening processes, managing teams, and partnering with stakeholders to strengthen financial crime risk management and reduce fraud losses.</w:t>
      </w:r>
      <w:r w:rsidR="00000000">
        <w:rPr>
          <w:rFonts w:ascii="Arial" w:hAnsi="Arial" w:cs="Arial"/>
          <w:sz w:val="20"/>
          <w:szCs w:val="20"/>
        </w:rPr>
        <w:pict w14:anchorId="65B7ADF6">
          <v:rect id="_x0000_i1026" style="width:0;height:1.5pt" o:hralign="center" o:hrstd="t" o:hr="t" fillcolor="#a0a0a0" stroked="f"/>
        </w:pict>
      </w:r>
    </w:p>
    <w:p w14:paraId="0EFFB7AC" w14:textId="77777777" w:rsidR="000914B1" w:rsidRPr="00165A09" w:rsidRDefault="000914B1" w:rsidP="002B4610">
      <w:pPr>
        <w:spacing w:line="240" w:lineRule="auto"/>
        <w:rPr>
          <w:rFonts w:ascii="Arial" w:hAnsi="Arial" w:cs="Arial"/>
          <w:b/>
          <w:bCs/>
          <w:sz w:val="24"/>
          <w:szCs w:val="24"/>
        </w:rPr>
      </w:pPr>
      <w:r w:rsidRPr="00165A09">
        <w:rPr>
          <w:rFonts w:ascii="Arial" w:hAnsi="Arial" w:cs="Arial"/>
          <w:b/>
          <w:bCs/>
          <w:sz w:val="24"/>
          <w:szCs w:val="24"/>
        </w:rPr>
        <w:t>Core Competencies</w:t>
      </w:r>
    </w:p>
    <w:p w14:paraId="0A92F26C" w14:textId="77777777"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Transaction Monitoring &amp; Fraud Detection</w:t>
      </w:r>
    </w:p>
    <w:p w14:paraId="426ADADF" w14:textId="5BE13BB1"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 xml:space="preserve">AML/KYC Compliance &amp; </w:t>
      </w:r>
      <w:r w:rsidR="000938FC">
        <w:rPr>
          <w:rFonts w:ascii="Arial" w:hAnsi="Arial" w:cs="Arial"/>
          <w:sz w:val="20"/>
          <w:szCs w:val="20"/>
        </w:rPr>
        <w:t xml:space="preserve">SAR filing </w:t>
      </w:r>
    </w:p>
    <w:p w14:paraId="185B7B59" w14:textId="72ECE4C5"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Screening Operations &amp; Process Improvement</w:t>
      </w:r>
    </w:p>
    <w:p w14:paraId="0897D31C" w14:textId="23E918A5"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Financial Crime Investigations (Cheque Fraud, ATO, ACH Fraud, Scams)</w:t>
      </w:r>
    </w:p>
    <w:p w14:paraId="3861AA06" w14:textId="6E76B70B"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Workflow Management &amp; Reporting (Excel, SQL)</w:t>
      </w:r>
    </w:p>
    <w:p w14:paraId="15C486D1" w14:textId="3A506B74"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Cross-Functional Collaboration &amp; Stakeholder Communication</w:t>
      </w:r>
    </w:p>
    <w:p w14:paraId="2F74C336" w14:textId="43FD3514" w:rsidR="00165A09" w:rsidRPr="00165A09" w:rsidRDefault="00165A09" w:rsidP="002B4610">
      <w:pPr>
        <w:pStyle w:val="ListParagraph"/>
        <w:numPr>
          <w:ilvl w:val="0"/>
          <w:numId w:val="13"/>
        </w:numPr>
        <w:spacing w:line="240" w:lineRule="auto"/>
        <w:rPr>
          <w:rFonts w:ascii="Arial" w:hAnsi="Arial" w:cs="Arial"/>
          <w:sz w:val="20"/>
          <w:szCs w:val="20"/>
        </w:rPr>
      </w:pPr>
      <w:r w:rsidRPr="00165A09">
        <w:rPr>
          <w:rFonts w:ascii="Arial" w:hAnsi="Arial" w:cs="Arial"/>
          <w:sz w:val="20"/>
          <w:szCs w:val="20"/>
        </w:rPr>
        <w:t>Enhanced</w:t>
      </w:r>
      <w:r w:rsidR="00185DF1">
        <w:rPr>
          <w:rFonts w:ascii="Arial" w:hAnsi="Arial" w:cs="Arial"/>
          <w:sz w:val="20"/>
          <w:szCs w:val="20"/>
        </w:rPr>
        <w:t>-</w:t>
      </w:r>
      <w:r w:rsidRPr="00165A09">
        <w:rPr>
          <w:rFonts w:ascii="Arial" w:hAnsi="Arial" w:cs="Arial"/>
          <w:sz w:val="20"/>
          <w:szCs w:val="20"/>
        </w:rPr>
        <w:t>Due Diligence (EDD) &amp; Customer Screening</w:t>
      </w:r>
    </w:p>
    <w:p w14:paraId="02606461" w14:textId="77777777" w:rsidR="000914B1" w:rsidRPr="00165A09" w:rsidRDefault="00000000" w:rsidP="002B4610">
      <w:pPr>
        <w:spacing w:line="240" w:lineRule="auto"/>
        <w:rPr>
          <w:rFonts w:ascii="Arial" w:hAnsi="Arial" w:cs="Arial"/>
          <w:sz w:val="20"/>
          <w:szCs w:val="20"/>
        </w:rPr>
      </w:pPr>
      <w:r>
        <w:rPr>
          <w:rFonts w:ascii="Arial" w:hAnsi="Arial" w:cs="Arial"/>
          <w:sz w:val="20"/>
          <w:szCs w:val="20"/>
        </w:rPr>
        <w:pict w14:anchorId="52999CCB">
          <v:rect id="_x0000_i1027" style="width:0;height:1.5pt" o:hralign="center" o:hrstd="t" o:hr="t" fillcolor="#a0a0a0" stroked="f"/>
        </w:pict>
      </w:r>
    </w:p>
    <w:p w14:paraId="46F78FF7" w14:textId="77777777" w:rsidR="000914B1" w:rsidRPr="00165A09" w:rsidRDefault="000914B1" w:rsidP="002B4610">
      <w:pPr>
        <w:spacing w:line="240" w:lineRule="auto"/>
        <w:rPr>
          <w:rFonts w:ascii="Arial" w:hAnsi="Arial" w:cs="Arial"/>
          <w:b/>
          <w:bCs/>
          <w:sz w:val="24"/>
          <w:szCs w:val="24"/>
        </w:rPr>
      </w:pPr>
      <w:r w:rsidRPr="00165A09">
        <w:rPr>
          <w:rFonts w:ascii="Arial" w:hAnsi="Arial" w:cs="Arial"/>
          <w:b/>
          <w:bCs/>
          <w:sz w:val="24"/>
          <w:szCs w:val="24"/>
        </w:rPr>
        <w:t>Tools &amp; Technologies</w:t>
      </w:r>
    </w:p>
    <w:p w14:paraId="225ACF73" w14:textId="4BBB51F8" w:rsidR="000914B1" w:rsidRPr="00165A09" w:rsidRDefault="000914B1" w:rsidP="002B4610">
      <w:pPr>
        <w:spacing w:line="240" w:lineRule="auto"/>
        <w:rPr>
          <w:rFonts w:ascii="Arial" w:hAnsi="Arial" w:cs="Arial"/>
          <w:sz w:val="20"/>
          <w:szCs w:val="20"/>
        </w:rPr>
      </w:pPr>
      <w:r w:rsidRPr="00165A09">
        <w:rPr>
          <w:rFonts w:ascii="Arial" w:hAnsi="Arial" w:cs="Arial"/>
          <w:sz w:val="20"/>
          <w:szCs w:val="20"/>
        </w:rPr>
        <w:t>Excel | PowerPoint | Cyber-Crime Investigation | Uk Finance | Frauds-3 | Threat Metrix</w:t>
      </w:r>
      <w:r w:rsidR="00D16EC6">
        <w:rPr>
          <w:rFonts w:ascii="Arial" w:hAnsi="Arial" w:cs="Arial"/>
          <w:sz w:val="20"/>
          <w:szCs w:val="20"/>
        </w:rPr>
        <w:t xml:space="preserve"> | </w:t>
      </w:r>
      <w:r w:rsidR="004B6F7E">
        <w:rPr>
          <w:rFonts w:ascii="Arial" w:hAnsi="Arial" w:cs="Arial"/>
          <w:sz w:val="20"/>
          <w:szCs w:val="20"/>
        </w:rPr>
        <w:t>Lexis-Nexis</w:t>
      </w:r>
    </w:p>
    <w:p w14:paraId="10D53BA8" w14:textId="77777777" w:rsidR="000914B1" w:rsidRPr="00165A09" w:rsidRDefault="00000000" w:rsidP="002B4610">
      <w:pPr>
        <w:spacing w:line="240" w:lineRule="auto"/>
        <w:rPr>
          <w:rFonts w:ascii="Arial" w:hAnsi="Arial" w:cs="Arial"/>
          <w:sz w:val="20"/>
          <w:szCs w:val="20"/>
        </w:rPr>
      </w:pPr>
      <w:r>
        <w:rPr>
          <w:rFonts w:ascii="Arial" w:hAnsi="Arial" w:cs="Arial"/>
          <w:sz w:val="20"/>
          <w:szCs w:val="20"/>
        </w:rPr>
        <w:pict w14:anchorId="6A20FD32">
          <v:rect id="_x0000_i1028" style="width:0;height:1.5pt" o:hralign="center" o:hrstd="t" o:hr="t" fillcolor="#a0a0a0" stroked="f"/>
        </w:pict>
      </w:r>
    </w:p>
    <w:p w14:paraId="2E4A45CF" w14:textId="77777777" w:rsidR="00165A09" w:rsidRPr="00165A09" w:rsidRDefault="00165A09" w:rsidP="002B4610">
      <w:pPr>
        <w:spacing w:line="240" w:lineRule="auto"/>
        <w:ind w:left="360"/>
        <w:rPr>
          <w:rFonts w:ascii="Arial" w:hAnsi="Arial" w:cs="Arial"/>
          <w:b/>
          <w:bCs/>
          <w:sz w:val="24"/>
          <w:szCs w:val="24"/>
        </w:rPr>
      </w:pPr>
      <w:r w:rsidRPr="00165A09">
        <w:rPr>
          <w:rFonts w:ascii="Arial" w:hAnsi="Arial" w:cs="Arial"/>
          <w:b/>
          <w:bCs/>
          <w:sz w:val="24"/>
          <w:szCs w:val="24"/>
        </w:rPr>
        <w:t>Professional Experience</w:t>
      </w:r>
    </w:p>
    <w:p w14:paraId="24DDE6DE" w14:textId="10EDAA5A" w:rsidR="00165A09" w:rsidRPr="00165A09" w:rsidRDefault="00165A09" w:rsidP="002B4610">
      <w:pPr>
        <w:spacing w:line="240" w:lineRule="auto"/>
        <w:ind w:left="360"/>
        <w:rPr>
          <w:rFonts w:ascii="Arial" w:hAnsi="Arial" w:cs="Arial"/>
          <w:b/>
          <w:bCs/>
          <w:sz w:val="20"/>
          <w:szCs w:val="20"/>
        </w:rPr>
      </w:pPr>
      <w:r w:rsidRPr="00165A09">
        <w:rPr>
          <w:rFonts w:ascii="Arial" w:hAnsi="Arial" w:cs="Arial"/>
          <w:b/>
          <w:bCs/>
          <w:sz w:val="20"/>
          <w:szCs w:val="20"/>
        </w:rPr>
        <w:t>Barclays, Noida | Fraud Analyst</w:t>
      </w:r>
      <w:r>
        <w:rPr>
          <w:rFonts w:ascii="Arial" w:hAnsi="Arial" w:cs="Arial"/>
          <w:b/>
          <w:bCs/>
          <w:sz w:val="20"/>
          <w:szCs w:val="20"/>
        </w:rPr>
        <w:t xml:space="preserve"> (</w:t>
      </w:r>
      <w:r w:rsidRPr="00165A09">
        <w:rPr>
          <w:rFonts w:ascii="Arial" w:hAnsi="Arial" w:cs="Arial"/>
          <w:b/>
          <w:bCs/>
          <w:sz w:val="20"/>
          <w:szCs w:val="20"/>
        </w:rPr>
        <w:t>May 202</w:t>
      </w:r>
      <w:r w:rsidR="00670A2F">
        <w:rPr>
          <w:rFonts w:ascii="Arial" w:hAnsi="Arial" w:cs="Arial"/>
          <w:b/>
          <w:bCs/>
          <w:sz w:val="20"/>
          <w:szCs w:val="20"/>
        </w:rPr>
        <w:t>4</w:t>
      </w:r>
      <w:r w:rsidRPr="00165A09">
        <w:rPr>
          <w:rFonts w:ascii="Arial" w:hAnsi="Arial" w:cs="Arial"/>
          <w:b/>
          <w:bCs/>
          <w:sz w:val="20"/>
          <w:szCs w:val="20"/>
        </w:rPr>
        <w:t xml:space="preserve"> </w:t>
      </w:r>
      <w:r>
        <w:rPr>
          <w:rFonts w:ascii="Arial" w:hAnsi="Arial" w:cs="Arial"/>
          <w:b/>
          <w:bCs/>
          <w:sz w:val="20"/>
          <w:szCs w:val="20"/>
        </w:rPr>
        <w:t>–</w:t>
      </w:r>
      <w:r w:rsidRPr="00165A09">
        <w:rPr>
          <w:rFonts w:ascii="Arial" w:hAnsi="Arial" w:cs="Arial"/>
          <w:b/>
          <w:bCs/>
          <w:sz w:val="20"/>
          <w:szCs w:val="20"/>
        </w:rPr>
        <w:t xml:space="preserve"> Present</w:t>
      </w:r>
      <w:r>
        <w:rPr>
          <w:rFonts w:ascii="Arial" w:hAnsi="Arial" w:cs="Arial"/>
          <w:b/>
          <w:bCs/>
          <w:sz w:val="20"/>
          <w:szCs w:val="20"/>
        </w:rPr>
        <w:t>)</w:t>
      </w:r>
    </w:p>
    <w:p w14:paraId="08D9A4F0" w14:textId="13C31352" w:rsidR="00B501F2" w:rsidRPr="00B501F2" w:rsidRDefault="00B501F2" w:rsidP="002B4610">
      <w:pPr>
        <w:numPr>
          <w:ilvl w:val="0"/>
          <w:numId w:val="21"/>
        </w:numPr>
        <w:spacing w:line="240" w:lineRule="auto"/>
        <w:rPr>
          <w:rFonts w:ascii="Arial" w:hAnsi="Arial" w:cs="Arial"/>
          <w:sz w:val="20"/>
          <w:szCs w:val="20"/>
        </w:rPr>
      </w:pPr>
      <w:r w:rsidRPr="00B501F2">
        <w:rPr>
          <w:rFonts w:ascii="Arial" w:hAnsi="Arial" w:cs="Arial"/>
          <w:sz w:val="20"/>
          <w:szCs w:val="20"/>
        </w:rPr>
        <w:t>Streamlined customer screening workflows and redesigned SOPs, reducing operational turn</w:t>
      </w:r>
      <w:r w:rsidR="0036479C">
        <w:rPr>
          <w:rFonts w:ascii="Arial" w:hAnsi="Arial" w:cs="Arial"/>
          <w:sz w:val="20"/>
          <w:szCs w:val="20"/>
        </w:rPr>
        <w:t>-</w:t>
      </w:r>
      <w:r w:rsidRPr="00B501F2">
        <w:rPr>
          <w:rFonts w:ascii="Arial" w:hAnsi="Arial" w:cs="Arial"/>
          <w:sz w:val="20"/>
          <w:szCs w:val="20"/>
        </w:rPr>
        <w:t>around time by 20%.</w:t>
      </w:r>
    </w:p>
    <w:p w14:paraId="20994BEE" w14:textId="7A225FD3" w:rsidR="00B501F2" w:rsidRPr="00B501F2" w:rsidRDefault="00B501F2" w:rsidP="002B4610">
      <w:pPr>
        <w:numPr>
          <w:ilvl w:val="0"/>
          <w:numId w:val="21"/>
        </w:numPr>
        <w:spacing w:line="240" w:lineRule="auto"/>
        <w:rPr>
          <w:rFonts w:ascii="Arial" w:hAnsi="Arial" w:cs="Arial"/>
          <w:sz w:val="20"/>
          <w:szCs w:val="20"/>
        </w:rPr>
      </w:pPr>
      <w:r w:rsidRPr="00B501F2">
        <w:rPr>
          <w:rFonts w:ascii="Arial" w:hAnsi="Arial" w:cs="Arial"/>
          <w:sz w:val="20"/>
          <w:szCs w:val="20"/>
        </w:rPr>
        <w:t>Monitored 10,000+ transactions using FALCON, increasing fraud detection and AML efficiency by 25%.</w:t>
      </w:r>
    </w:p>
    <w:p w14:paraId="34029A8A" w14:textId="3FEFB770" w:rsidR="00B501F2" w:rsidRDefault="004B6F7E" w:rsidP="002B4610">
      <w:pPr>
        <w:numPr>
          <w:ilvl w:val="0"/>
          <w:numId w:val="21"/>
        </w:numPr>
        <w:spacing w:line="240" w:lineRule="auto"/>
        <w:rPr>
          <w:rFonts w:ascii="Arial" w:hAnsi="Arial" w:cs="Arial"/>
          <w:sz w:val="20"/>
          <w:szCs w:val="20"/>
        </w:rPr>
      </w:pPr>
      <w:r>
        <w:rPr>
          <w:rFonts w:ascii="Arial" w:hAnsi="Arial" w:cs="Arial"/>
          <w:sz w:val="20"/>
          <w:szCs w:val="20"/>
        </w:rPr>
        <w:t xml:space="preserve">Built reports and presentation </w:t>
      </w:r>
      <w:r w:rsidR="00B501F2" w:rsidRPr="00B501F2">
        <w:rPr>
          <w:rFonts w:ascii="Arial" w:hAnsi="Arial" w:cs="Arial"/>
          <w:sz w:val="20"/>
          <w:szCs w:val="20"/>
        </w:rPr>
        <w:t>to track screening performance and fraud metrics, improving stakeholder visibility.</w:t>
      </w:r>
    </w:p>
    <w:p w14:paraId="0FE9BC3D" w14:textId="3E20EF5B" w:rsidR="004B6F7E" w:rsidRPr="00B501F2" w:rsidRDefault="004B6F7E" w:rsidP="002B4610">
      <w:pPr>
        <w:numPr>
          <w:ilvl w:val="0"/>
          <w:numId w:val="21"/>
        </w:numPr>
        <w:spacing w:line="240" w:lineRule="auto"/>
        <w:rPr>
          <w:rFonts w:ascii="Arial" w:hAnsi="Arial" w:cs="Arial"/>
          <w:sz w:val="20"/>
          <w:szCs w:val="20"/>
        </w:rPr>
      </w:pPr>
      <w:r w:rsidRPr="004B6F7E">
        <w:rPr>
          <w:rFonts w:ascii="Arial" w:hAnsi="Arial" w:cs="Arial"/>
          <w:sz w:val="20"/>
          <w:szCs w:val="20"/>
        </w:rPr>
        <w:t>Investigated transaction alerts for unusual patterns, filing Suspicious Activity Reports (SARs) in alignment with regulatory requirements.</w:t>
      </w:r>
    </w:p>
    <w:p w14:paraId="62EF78FF" w14:textId="77777777" w:rsidR="00B501F2" w:rsidRPr="00B501F2" w:rsidRDefault="00B501F2" w:rsidP="002B4610">
      <w:pPr>
        <w:numPr>
          <w:ilvl w:val="0"/>
          <w:numId w:val="21"/>
        </w:numPr>
        <w:spacing w:line="240" w:lineRule="auto"/>
        <w:rPr>
          <w:rFonts w:ascii="Arial" w:hAnsi="Arial" w:cs="Arial"/>
          <w:sz w:val="20"/>
          <w:szCs w:val="20"/>
        </w:rPr>
      </w:pPr>
      <w:r w:rsidRPr="00B501F2">
        <w:rPr>
          <w:rFonts w:ascii="Arial" w:hAnsi="Arial" w:cs="Arial"/>
          <w:sz w:val="20"/>
          <w:szCs w:val="20"/>
        </w:rPr>
        <w:t>Executed enhanced due diligence on high-risk customers, ensuring regulatory compliance and reducing fraudulent activity by 10%.</w:t>
      </w:r>
    </w:p>
    <w:p w14:paraId="1801B8D0" w14:textId="77777777" w:rsidR="00B501F2" w:rsidRPr="00B501F2" w:rsidRDefault="00B501F2" w:rsidP="002B4610">
      <w:pPr>
        <w:numPr>
          <w:ilvl w:val="0"/>
          <w:numId w:val="21"/>
        </w:numPr>
        <w:spacing w:line="240" w:lineRule="auto"/>
        <w:rPr>
          <w:rFonts w:ascii="Arial" w:hAnsi="Arial" w:cs="Arial"/>
          <w:sz w:val="20"/>
          <w:szCs w:val="20"/>
        </w:rPr>
      </w:pPr>
      <w:r w:rsidRPr="00B501F2">
        <w:rPr>
          <w:rFonts w:ascii="Arial" w:hAnsi="Arial" w:cs="Arial"/>
          <w:sz w:val="20"/>
          <w:szCs w:val="20"/>
        </w:rPr>
        <w:t>Partnered with cross-functional teams to resolve complex fraud cases and align screening procedures.</w:t>
      </w:r>
    </w:p>
    <w:p w14:paraId="151BC5CD" w14:textId="77777777" w:rsidR="00B501F2" w:rsidRDefault="00B501F2" w:rsidP="002B4610">
      <w:pPr>
        <w:numPr>
          <w:ilvl w:val="0"/>
          <w:numId w:val="21"/>
        </w:numPr>
        <w:spacing w:line="240" w:lineRule="auto"/>
        <w:rPr>
          <w:rFonts w:ascii="Arial" w:hAnsi="Arial" w:cs="Arial"/>
          <w:sz w:val="20"/>
          <w:szCs w:val="20"/>
        </w:rPr>
      </w:pPr>
      <w:r w:rsidRPr="00B501F2">
        <w:rPr>
          <w:rFonts w:ascii="Arial" w:hAnsi="Arial" w:cs="Arial"/>
          <w:sz w:val="20"/>
          <w:szCs w:val="20"/>
        </w:rPr>
        <w:t>Mentored junior analysts to improve consistency in case management and escalation.</w:t>
      </w:r>
    </w:p>
    <w:p w14:paraId="2E9C1D13" w14:textId="7D582919" w:rsidR="0036479C" w:rsidRPr="00B501F2" w:rsidRDefault="0036479C" w:rsidP="002B4610">
      <w:pPr>
        <w:numPr>
          <w:ilvl w:val="0"/>
          <w:numId w:val="21"/>
        </w:numPr>
        <w:spacing w:line="240" w:lineRule="auto"/>
        <w:rPr>
          <w:rFonts w:ascii="Arial" w:hAnsi="Arial" w:cs="Arial"/>
          <w:sz w:val="20"/>
          <w:szCs w:val="20"/>
        </w:rPr>
      </w:pPr>
      <w:r>
        <w:rPr>
          <w:rFonts w:ascii="Arial" w:hAnsi="Arial" w:cs="Arial"/>
          <w:sz w:val="20"/>
          <w:szCs w:val="20"/>
        </w:rPr>
        <w:t>Created weekly AHT and efficiency reports for leadership</w:t>
      </w:r>
    </w:p>
    <w:p w14:paraId="3A066655" w14:textId="77777777" w:rsidR="002B4610" w:rsidRDefault="002B4610" w:rsidP="002B4610">
      <w:pPr>
        <w:spacing w:line="240" w:lineRule="auto"/>
        <w:ind w:left="360"/>
        <w:rPr>
          <w:rFonts w:ascii="Arial" w:hAnsi="Arial" w:cs="Arial"/>
          <w:b/>
          <w:bCs/>
          <w:sz w:val="20"/>
          <w:szCs w:val="20"/>
        </w:rPr>
      </w:pPr>
    </w:p>
    <w:p w14:paraId="1B442BCC" w14:textId="77777777" w:rsidR="004B6F7E" w:rsidRDefault="004B6F7E" w:rsidP="002B4610">
      <w:pPr>
        <w:spacing w:line="240" w:lineRule="auto"/>
        <w:ind w:left="360"/>
        <w:rPr>
          <w:rFonts w:ascii="Arial" w:hAnsi="Arial" w:cs="Arial"/>
          <w:b/>
          <w:bCs/>
          <w:sz w:val="20"/>
          <w:szCs w:val="20"/>
        </w:rPr>
      </w:pPr>
    </w:p>
    <w:p w14:paraId="621471E7" w14:textId="77777777" w:rsidR="0036479C" w:rsidRDefault="0036479C" w:rsidP="002B4610">
      <w:pPr>
        <w:spacing w:line="240" w:lineRule="auto"/>
        <w:ind w:left="360"/>
        <w:rPr>
          <w:rFonts w:ascii="Arial" w:hAnsi="Arial" w:cs="Arial"/>
          <w:b/>
          <w:bCs/>
          <w:sz w:val="20"/>
          <w:szCs w:val="20"/>
        </w:rPr>
      </w:pPr>
    </w:p>
    <w:p w14:paraId="4E12BDBE" w14:textId="472B6E09" w:rsidR="00165A09" w:rsidRPr="00B501F2" w:rsidRDefault="00165A09" w:rsidP="002B4610">
      <w:pPr>
        <w:spacing w:line="240" w:lineRule="auto"/>
        <w:ind w:left="360"/>
        <w:rPr>
          <w:rFonts w:ascii="Arial" w:hAnsi="Arial" w:cs="Arial"/>
          <w:b/>
          <w:bCs/>
          <w:sz w:val="20"/>
          <w:szCs w:val="20"/>
        </w:rPr>
      </w:pPr>
      <w:r w:rsidRPr="00B501F2">
        <w:rPr>
          <w:rFonts w:ascii="Arial" w:hAnsi="Arial" w:cs="Arial"/>
          <w:b/>
          <w:bCs/>
          <w:sz w:val="20"/>
          <w:szCs w:val="20"/>
        </w:rPr>
        <w:t>Amazon, Delhi | Investigation Specialist (October 202</w:t>
      </w:r>
      <w:r w:rsidR="00670A2F">
        <w:rPr>
          <w:rFonts w:ascii="Arial" w:hAnsi="Arial" w:cs="Arial"/>
          <w:b/>
          <w:bCs/>
          <w:sz w:val="20"/>
          <w:szCs w:val="20"/>
        </w:rPr>
        <w:t>3</w:t>
      </w:r>
      <w:r w:rsidRPr="00B501F2">
        <w:rPr>
          <w:rFonts w:ascii="Arial" w:hAnsi="Arial" w:cs="Arial"/>
          <w:b/>
          <w:bCs/>
          <w:sz w:val="20"/>
          <w:szCs w:val="20"/>
        </w:rPr>
        <w:t xml:space="preserve"> - </w:t>
      </w:r>
      <w:r w:rsidR="00670A2F">
        <w:rPr>
          <w:rFonts w:ascii="Arial" w:hAnsi="Arial" w:cs="Arial"/>
          <w:b/>
          <w:bCs/>
          <w:sz w:val="20"/>
          <w:szCs w:val="20"/>
        </w:rPr>
        <w:t>March</w:t>
      </w:r>
      <w:r w:rsidRPr="00B501F2">
        <w:rPr>
          <w:rFonts w:ascii="Arial" w:hAnsi="Arial" w:cs="Arial"/>
          <w:b/>
          <w:bCs/>
          <w:sz w:val="20"/>
          <w:szCs w:val="20"/>
        </w:rPr>
        <w:t xml:space="preserve"> 202</w:t>
      </w:r>
      <w:r w:rsidR="00670A2F">
        <w:rPr>
          <w:rFonts w:ascii="Arial" w:hAnsi="Arial" w:cs="Arial"/>
          <w:b/>
          <w:bCs/>
          <w:sz w:val="20"/>
          <w:szCs w:val="20"/>
        </w:rPr>
        <w:t>4</w:t>
      </w:r>
      <w:r w:rsidRPr="00B501F2">
        <w:rPr>
          <w:rFonts w:ascii="Arial" w:hAnsi="Arial" w:cs="Arial"/>
          <w:b/>
          <w:bCs/>
          <w:sz w:val="20"/>
          <w:szCs w:val="20"/>
        </w:rPr>
        <w:t>)</w:t>
      </w:r>
    </w:p>
    <w:p w14:paraId="02E0A65B" w14:textId="77777777" w:rsidR="00B501F2" w:rsidRPr="00B501F2" w:rsidRDefault="00B501F2" w:rsidP="002B4610">
      <w:pPr>
        <w:numPr>
          <w:ilvl w:val="0"/>
          <w:numId w:val="22"/>
        </w:numPr>
        <w:spacing w:line="240" w:lineRule="auto"/>
        <w:rPr>
          <w:rFonts w:ascii="Arial" w:hAnsi="Arial" w:cs="Arial"/>
          <w:sz w:val="20"/>
          <w:szCs w:val="20"/>
        </w:rPr>
      </w:pPr>
      <w:r w:rsidRPr="00B501F2">
        <w:rPr>
          <w:rFonts w:ascii="Arial" w:hAnsi="Arial" w:cs="Arial"/>
          <w:sz w:val="20"/>
          <w:szCs w:val="20"/>
        </w:rPr>
        <w:t>Supervised a team of six, reducing case resolution time by 7% through workload optimization.</w:t>
      </w:r>
    </w:p>
    <w:p w14:paraId="7F5A9ADD" w14:textId="45AA0532" w:rsidR="00B501F2" w:rsidRDefault="00B501F2" w:rsidP="002B4610">
      <w:pPr>
        <w:numPr>
          <w:ilvl w:val="0"/>
          <w:numId w:val="22"/>
        </w:numPr>
        <w:spacing w:line="240" w:lineRule="auto"/>
        <w:rPr>
          <w:rFonts w:ascii="Arial" w:hAnsi="Arial" w:cs="Arial"/>
          <w:sz w:val="20"/>
          <w:szCs w:val="20"/>
        </w:rPr>
      </w:pPr>
      <w:r w:rsidRPr="00B501F2">
        <w:rPr>
          <w:rFonts w:ascii="Arial" w:hAnsi="Arial" w:cs="Arial"/>
          <w:sz w:val="20"/>
          <w:szCs w:val="20"/>
        </w:rPr>
        <w:t>Analysed 100+ fraud cases, implementing QA checks that improved data accuracy by 20%.</w:t>
      </w:r>
    </w:p>
    <w:p w14:paraId="41FDCA23" w14:textId="72A58626" w:rsidR="000938FC" w:rsidRPr="00B501F2" w:rsidRDefault="000938FC" w:rsidP="002B4610">
      <w:pPr>
        <w:numPr>
          <w:ilvl w:val="0"/>
          <w:numId w:val="22"/>
        </w:numPr>
        <w:spacing w:line="240" w:lineRule="auto"/>
        <w:rPr>
          <w:rFonts w:ascii="Arial" w:hAnsi="Arial" w:cs="Arial"/>
          <w:sz w:val="20"/>
          <w:szCs w:val="20"/>
        </w:rPr>
      </w:pPr>
      <w:r w:rsidRPr="000938FC">
        <w:rPr>
          <w:rFonts w:ascii="Arial" w:hAnsi="Arial" w:cs="Arial"/>
          <w:sz w:val="20"/>
          <w:szCs w:val="20"/>
        </w:rPr>
        <w:t xml:space="preserve">Performed transaction monitoring on flagged accounts to detect unusual activities, escalating and filing SARs for </w:t>
      </w:r>
      <w:r w:rsidR="0036479C">
        <w:rPr>
          <w:rFonts w:ascii="Arial" w:hAnsi="Arial" w:cs="Arial"/>
          <w:sz w:val="20"/>
          <w:szCs w:val="20"/>
        </w:rPr>
        <w:t>high bio-score/suspicious</w:t>
      </w:r>
      <w:r w:rsidRPr="000938FC">
        <w:rPr>
          <w:rFonts w:ascii="Arial" w:hAnsi="Arial" w:cs="Arial"/>
          <w:sz w:val="20"/>
          <w:szCs w:val="20"/>
        </w:rPr>
        <w:t xml:space="preserve"> transactions.</w:t>
      </w:r>
    </w:p>
    <w:p w14:paraId="51F41E20" w14:textId="5C70C2A8" w:rsidR="00B501F2" w:rsidRPr="00B501F2" w:rsidRDefault="0036479C" w:rsidP="002B4610">
      <w:pPr>
        <w:numPr>
          <w:ilvl w:val="0"/>
          <w:numId w:val="22"/>
        </w:numPr>
        <w:spacing w:line="240" w:lineRule="auto"/>
        <w:rPr>
          <w:rFonts w:ascii="Arial" w:hAnsi="Arial" w:cs="Arial"/>
          <w:sz w:val="20"/>
          <w:szCs w:val="20"/>
        </w:rPr>
      </w:pPr>
      <w:r>
        <w:rPr>
          <w:rFonts w:ascii="Arial" w:hAnsi="Arial" w:cs="Arial"/>
          <w:sz w:val="20"/>
          <w:szCs w:val="20"/>
        </w:rPr>
        <w:t>Published</w:t>
      </w:r>
      <w:r w:rsidR="00B501F2" w:rsidRPr="00B501F2">
        <w:rPr>
          <w:rFonts w:ascii="Arial" w:hAnsi="Arial" w:cs="Arial"/>
          <w:sz w:val="20"/>
          <w:szCs w:val="20"/>
        </w:rPr>
        <w:t xml:space="preserve"> weekly reports with actionable insights</w:t>
      </w:r>
      <w:r>
        <w:rPr>
          <w:rFonts w:ascii="Arial" w:hAnsi="Arial" w:cs="Arial"/>
          <w:sz w:val="20"/>
          <w:szCs w:val="20"/>
        </w:rPr>
        <w:t xml:space="preserve"> and areas of improvement for the team. Followed by sharing 1 on 1 feedback to the team.</w:t>
      </w:r>
    </w:p>
    <w:p w14:paraId="1D349C8D" w14:textId="77777777" w:rsidR="00B501F2" w:rsidRPr="00B501F2" w:rsidRDefault="00B501F2" w:rsidP="002B4610">
      <w:pPr>
        <w:numPr>
          <w:ilvl w:val="0"/>
          <w:numId w:val="22"/>
        </w:numPr>
        <w:spacing w:line="240" w:lineRule="auto"/>
        <w:rPr>
          <w:rFonts w:ascii="Arial" w:hAnsi="Arial" w:cs="Arial"/>
          <w:sz w:val="20"/>
          <w:szCs w:val="20"/>
        </w:rPr>
      </w:pPr>
      <w:r w:rsidRPr="00B501F2">
        <w:rPr>
          <w:rFonts w:ascii="Arial" w:hAnsi="Arial" w:cs="Arial"/>
          <w:sz w:val="20"/>
          <w:szCs w:val="20"/>
        </w:rPr>
        <w:t>Traced money trails in over 50 cases, uncovering significant money laundering schemes and mitigating financial risks.</w:t>
      </w:r>
    </w:p>
    <w:p w14:paraId="499C24C7" w14:textId="77777777" w:rsidR="00165A09" w:rsidRDefault="00165A09" w:rsidP="002B4610">
      <w:pPr>
        <w:spacing w:line="240" w:lineRule="auto"/>
        <w:ind w:left="360"/>
        <w:rPr>
          <w:rFonts w:ascii="Arial" w:hAnsi="Arial" w:cs="Arial"/>
          <w:b/>
          <w:bCs/>
          <w:sz w:val="20"/>
          <w:szCs w:val="20"/>
        </w:rPr>
      </w:pPr>
    </w:p>
    <w:p w14:paraId="630DAC66" w14:textId="26288AD7" w:rsidR="00165A09" w:rsidRPr="00165A09" w:rsidRDefault="00165A09" w:rsidP="002B4610">
      <w:pPr>
        <w:spacing w:line="240" w:lineRule="auto"/>
        <w:ind w:left="360"/>
        <w:rPr>
          <w:rFonts w:ascii="Arial" w:hAnsi="Arial" w:cs="Arial"/>
          <w:b/>
          <w:bCs/>
          <w:sz w:val="20"/>
          <w:szCs w:val="20"/>
        </w:rPr>
      </w:pPr>
      <w:r w:rsidRPr="00165A09">
        <w:rPr>
          <w:rFonts w:ascii="Arial" w:hAnsi="Arial" w:cs="Arial"/>
          <w:b/>
          <w:bCs/>
          <w:sz w:val="20"/>
          <w:szCs w:val="20"/>
        </w:rPr>
        <w:t>Amazon, Bangalore | Threat Intelligence Specialist (December 201</w:t>
      </w:r>
      <w:r w:rsidR="00670A2F">
        <w:rPr>
          <w:rFonts w:ascii="Arial" w:hAnsi="Arial" w:cs="Arial"/>
          <w:b/>
          <w:bCs/>
          <w:sz w:val="20"/>
          <w:szCs w:val="20"/>
        </w:rPr>
        <w:t>9</w:t>
      </w:r>
      <w:r w:rsidRPr="00165A09">
        <w:rPr>
          <w:rFonts w:ascii="Arial" w:hAnsi="Arial" w:cs="Arial"/>
          <w:b/>
          <w:bCs/>
          <w:sz w:val="20"/>
          <w:szCs w:val="20"/>
        </w:rPr>
        <w:t xml:space="preserve"> - October 202</w:t>
      </w:r>
      <w:r w:rsidR="00670A2F">
        <w:rPr>
          <w:rFonts w:ascii="Arial" w:hAnsi="Arial" w:cs="Arial"/>
          <w:b/>
          <w:bCs/>
          <w:sz w:val="20"/>
          <w:szCs w:val="20"/>
        </w:rPr>
        <w:t>3</w:t>
      </w:r>
      <w:r w:rsidRPr="00165A09">
        <w:rPr>
          <w:rFonts w:ascii="Arial" w:hAnsi="Arial" w:cs="Arial"/>
          <w:b/>
          <w:bCs/>
          <w:sz w:val="20"/>
          <w:szCs w:val="20"/>
        </w:rPr>
        <w:t>)</w:t>
      </w:r>
    </w:p>
    <w:p w14:paraId="3498AC3E" w14:textId="77777777" w:rsidR="005D0857" w:rsidRDefault="005D0857" w:rsidP="005D0857">
      <w:pPr>
        <w:pStyle w:val="NormalWeb"/>
        <w:numPr>
          <w:ilvl w:val="0"/>
          <w:numId w:val="23"/>
        </w:numPr>
      </w:pPr>
      <w:r>
        <w:t>Flagged 700+ bad actors globally through social media platforms and dark web, reducing fraud by 25% through targeted risk mitigation.</w:t>
      </w:r>
    </w:p>
    <w:p w14:paraId="2BB1A827" w14:textId="34B20D90" w:rsidR="00B501F2" w:rsidRDefault="00B501F2" w:rsidP="00F60BE4">
      <w:pPr>
        <w:pStyle w:val="NormalWeb"/>
        <w:numPr>
          <w:ilvl w:val="0"/>
          <w:numId w:val="23"/>
        </w:numPr>
      </w:pPr>
      <w:r>
        <w:t xml:space="preserve">Analysed server data using SQL, created new SOPs that reduced fraudulent reviews by 15% and </w:t>
      </w:r>
      <w:r w:rsidR="00F60BE4" w:rsidRPr="00F60BE4">
        <w:t>Improved</w:t>
      </w:r>
      <w:r w:rsidR="00F60BE4">
        <w:t xml:space="preserve"> </w:t>
      </w:r>
      <w:r>
        <w:t>threat detection by 30%.</w:t>
      </w:r>
    </w:p>
    <w:p w14:paraId="0B7327BE" w14:textId="77777777" w:rsidR="00B501F2" w:rsidRDefault="00B501F2" w:rsidP="002B4610">
      <w:pPr>
        <w:pStyle w:val="NormalWeb"/>
        <w:numPr>
          <w:ilvl w:val="0"/>
          <w:numId w:val="23"/>
        </w:numPr>
      </w:pPr>
      <w:r>
        <w:t>Detected money laundering schemes involving fake listings, reducing related incidents by 20%.</w:t>
      </w:r>
    </w:p>
    <w:p w14:paraId="254C05C5" w14:textId="313020A9" w:rsidR="000938FC" w:rsidRDefault="000938FC" w:rsidP="002B4610">
      <w:pPr>
        <w:pStyle w:val="NormalWeb"/>
        <w:numPr>
          <w:ilvl w:val="0"/>
          <w:numId w:val="23"/>
        </w:numPr>
      </w:pPr>
      <w:r>
        <w:t>M</w:t>
      </w:r>
      <w:r w:rsidRPr="000938FC">
        <w:t>onitor</w:t>
      </w:r>
      <w:r>
        <w:t>ed</w:t>
      </w:r>
      <w:r w:rsidRPr="000938FC">
        <w:t xml:space="preserve"> </w:t>
      </w:r>
      <w:r>
        <w:t xml:space="preserve">transactions and gift card purchase on </w:t>
      </w:r>
      <w:r w:rsidRPr="000938FC">
        <w:t>seller and buyer accounts, identifying suspicious transaction patterns and</w:t>
      </w:r>
      <w:r>
        <w:t xml:space="preserve"> blocking them. </w:t>
      </w:r>
    </w:p>
    <w:p w14:paraId="5BC8539A" w14:textId="77777777" w:rsidR="00B501F2" w:rsidRDefault="00B501F2" w:rsidP="002B4610">
      <w:pPr>
        <w:pStyle w:val="NormalWeb"/>
        <w:numPr>
          <w:ilvl w:val="0"/>
          <w:numId w:val="23"/>
        </w:numPr>
      </w:pPr>
      <w:r>
        <w:t>Created visual reports for counterfeit teams, improving operational efficiency</w:t>
      </w:r>
    </w:p>
    <w:p w14:paraId="4339DD8A" w14:textId="77777777" w:rsidR="00165A09" w:rsidRDefault="00165A09" w:rsidP="002B4610">
      <w:pPr>
        <w:spacing w:line="240" w:lineRule="auto"/>
        <w:ind w:left="360"/>
        <w:rPr>
          <w:rFonts w:ascii="Arial" w:hAnsi="Arial" w:cs="Arial"/>
          <w:b/>
          <w:bCs/>
          <w:sz w:val="20"/>
          <w:szCs w:val="20"/>
        </w:rPr>
      </w:pPr>
    </w:p>
    <w:p w14:paraId="39B476F8" w14:textId="43F8BDF9" w:rsidR="00165A09" w:rsidRPr="00165A09" w:rsidRDefault="00165A09" w:rsidP="002B4610">
      <w:pPr>
        <w:spacing w:line="240" w:lineRule="auto"/>
        <w:ind w:left="360"/>
        <w:rPr>
          <w:rFonts w:ascii="Arial" w:hAnsi="Arial" w:cs="Arial"/>
          <w:b/>
          <w:bCs/>
          <w:sz w:val="20"/>
          <w:szCs w:val="20"/>
        </w:rPr>
      </w:pPr>
      <w:r w:rsidRPr="00165A09">
        <w:rPr>
          <w:rFonts w:ascii="Arial" w:hAnsi="Arial" w:cs="Arial"/>
          <w:b/>
          <w:bCs/>
          <w:sz w:val="20"/>
          <w:szCs w:val="20"/>
        </w:rPr>
        <w:t>Amazon, Noida | Customer Service Executive</w:t>
      </w:r>
      <w:r>
        <w:rPr>
          <w:rFonts w:ascii="Arial" w:hAnsi="Arial" w:cs="Arial"/>
          <w:b/>
          <w:bCs/>
          <w:sz w:val="20"/>
          <w:szCs w:val="20"/>
        </w:rPr>
        <w:t xml:space="preserve"> (</w:t>
      </w:r>
      <w:r w:rsidRPr="00165A09">
        <w:rPr>
          <w:rFonts w:ascii="Arial" w:hAnsi="Arial" w:cs="Arial"/>
          <w:b/>
          <w:bCs/>
          <w:sz w:val="20"/>
          <w:szCs w:val="20"/>
        </w:rPr>
        <w:t>June 201</w:t>
      </w:r>
      <w:r w:rsidR="00670A2F">
        <w:rPr>
          <w:rFonts w:ascii="Arial" w:hAnsi="Arial" w:cs="Arial"/>
          <w:b/>
          <w:bCs/>
          <w:sz w:val="20"/>
          <w:szCs w:val="20"/>
        </w:rPr>
        <w:t>9</w:t>
      </w:r>
      <w:r w:rsidRPr="00165A09">
        <w:rPr>
          <w:rFonts w:ascii="Arial" w:hAnsi="Arial" w:cs="Arial"/>
          <w:b/>
          <w:bCs/>
          <w:sz w:val="20"/>
          <w:szCs w:val="20"/>
        </w:rPr>
        <w:t xml:space="preserve"> - December 201</w:t>
      </w:r>
      <w:r w:rsidR="00670A2F">
        <w:rPr>
          <w:rFonts w:ascii="Arial" w:hAnsi="Arial" w:cs="Arial"/>
          <w:b/>
          <w:bCs/>
          <w:sz w:val="20"/>
          <w:szCs w:val="20"/>
        </w:rPr>
        <w:t>9</w:t>
      </w:r>
      <w:r>
        <w:rPr>
          <w:rFonts w:ascii="Arial" w:hAnsi="Arial" w:cs="Arial"/>
          <w:b/>
          <w:bCs/>
          <w:sz w:val="20"/>
          <w:szCs w:val="20"/>
        </w:rPr>
        <w:t>)</w:t>
      </w:r>
    </w:p>
    <w:p w14:paraId="7436B9A8" w14:textId="2A74996E" w:rsidR="000914B1" w:rsidRPr="00F60BE4" w:rsidRDefault="00165A09" w:rsidP="00F60BE4">
      <w:pPr>
        <w:pStyle w:val="ListParagraph"/>
        <w:numPr>
          <w:ilvl w:val="0"/>
          <w:numId w:val="30"/>
        </w:numPr>
        <w:rPr>
          <w:rFonts w:ascii="Arial" w:hAnsi="Arial" w:cs="Arial"/>
          <w:sz w:val="20"/>
          <w:szCs w:val="20"/>
        </w:rPr>
      </w:pPr>
      <w:r w:rsidRPr="00B501F2">
        <w:rPr>
          <w:rFonts w:ascii="Arial" w:hAnsi="Arial" w:cs="Arial"/>
          <w:sz w:val="20"/>
          <w:szCs w:val="20"/>
        </w:rPr>
        <w:t xml:space="preserve">Resolved high-volume customer inquiries, maintaining SLAs and boosting satisfaction through timely issue resolution. </w:t>
      </w:r>
      <w:r w:rsidR="00F60BE4" w:rsidRPr="00F60BE4">
        <w:rPr>
          <w:rFonts w:ascii="Arial" w:hAnsi="Arial" w:cs="Arial"/>
          <w:sz w:val="20"/>
          <w:szCs w:val="20"/>
        </w:rPr>
        <w:t>Elevated</w:t>
      </w:r>
      <w:r w:rsidR="00F60BE4">
        <w:rPr>
          <w:rFonts w:ascii="Arial" w:hAnsi="Arial" w:cs="Arial"/>
          <w:sz w:val="20"/>
          <w:szCs w:val="20"/>
        </w:rPr>
        <w:t xml:space="preserve"> </w:t>
      </w:r>
      <w:r w:rsidR="000914B1" w:rsidRPr="00F60BE4">
        <w:rPr>
          <w:rFonts w:ascii="Arial" w:hAnsi="Arial" w:cs="Arial"/>
          <w:sz w:val="20"/>
          <w:szCs w:val="20"/>
        </w:rPr>
        <w:t>customer satisfaction by promptly addressing inquiries and resolving issues.</w:t>
      </w:r>
    </w:p>
    <w:p w14:paraId="727D4B9A" w14:textId="77777777" w:rsidR="000914B1" w:rsidRPr="00B501F2" w:rsidRDefault="000914B1" w:rsidP="002B4610">
      <w:pPr>
        <w:pStyle w:val="ListParagraph"/>
        <w:numPr>
          <w:ilvl w:val="0"/>
          <w:numId w:val="30"/>
        </w:numPr>
        <w:spacing w:line="240" w:lineRule="auto"/>
        <w:rPr>
          <w:rFonts w:ascii="Arial" w:hAnsi="Arial" w:cs="Arial"/>
          <w:sz w:val="20"/>
          <w:szCs w:val="20"/>
        </w:rPr>
      </w:pPr>
      <w:r w:rsidRPr="00B501F2">
        <w:rPr>
          <w:rFonts w:ascii="Arial" w:hAnsi="Arial" w:cs="Arial"/>
          <w:sz w:val="20"/>
          <w:szCs w:val="20"/>
        </w:rPr>
        <w:t xml:space="preserve">Managed high volume of inbound calls while maintaining SLA and quality. </w:t>
      </w:r>
    </w:p>
    <w:p w14:paraId="4BCA509A" w14:textId="77777777" w:rsidR="000914B1" w:rsidRPr="00165A09" w:rsidRDefault="00000000" w:rsidP="002B4610">
      <w:pPr>
        <w:spacing w:line="240" w:lineRule="auto"/>
        <w:ind w:left="360"/>
        <w:rPr>
          <w:rFonts w:ascii="Arial" w:hAnsi="Arial" w:cs="Arial"/>
          <w:sz w:val="20"/>
          <w:szCs w:val="20"/>
        </w:rPr>
      </w:pPr>
      <w:r>
        <w:pict w14:anchorId="0E9E651F">
          <v:rect id="_x0000_i1029" style="width:0;height:1.5pt" o:hralign="center" o:hrstd="t" o:hr="t" fillcolor="#a0a0a0" stroked="f"/>
        </w:pict>
      </w:r>
    </w:p>
    <w:p w14:paraId="2B82EEF3" w14:textId="77777777" w:rsidR="000914B1" w:rsidRPr="00165A09" w:rsidRDefault="000914B1" w:rsidP="002B4610">
      <w:pPr>
        <w:spacing w:line="240" w:lineRule="auto"/>
        <w:ind w:left="360"/>
        <w:rPr>
          <w:rFonts w:ascii="Arial" w:hAnsi="Arial" w:cs="Arial"/>
          <w:b/>
          <w:bCs/>
          <w:sz w:val="24"/>
          <w:szCs w:val="24"/>
        </w:rPr>
      </w:pPr>
      <w:r w:rsidRPr="00165A09">
        <w:rPr>
          <w:rFonts w:ascii="Arial" w:hAnsi="Arial" w:cs="Arial"/>
          <w:b/>
          <w:bCs/>
          <w:sz w:val="24"/>
          <w:szCs w:val="24"/>
        </w:rPr>
        <w:t>Projects</w:t>
      </w:r>
    </w:p>
    <w:p w14:paraId="5915B34C" w14:textId="77777777" w:rsidR="000914B1" w:rsidRPr="00165A09" w:rsidRDefault="000914B1" w:rsidP="002B4610">
      <w:pPr>
        <w:spacing w:line="240" w:lineRule="auto"/>
        <w:ind w:left="360"/>
        <w:rPr>
          <w:rFonts w:ascii="Arial" w:hAnsi="Arial" w:cs="Arial"/>
          <w:b/>
          <w:bCs/>
          <w:sz w:val="20"/>
          <w:szCs w:val="20"/>
        </w:rPr>
      </w:pPr>
      <w:r w:rsidRPr="00165A09">
        <w:rPr>
          <w:rFonts w:ascii="Arial" w:hAnsi="Arial" w:cs="Arial"/>
          <w:b/>
          <w:bCs/>
          <w:sz w:val="20"/>
          <w:szCs w:val="20"/>
        </w:rPr>
        <w:t xml:space="preserve">Lead Generation </w:t>
      </w:r>
    </w:p>
    <w:p w14:paraId="09A11880" w14:textId="77777777" w:rsidR="000867B3" w:rsidRDefault="000914B1" w:rsidP="00F60BE4">
      <w:pPr>
        <w:pStyle w:val="ListParagraph"/>
        <w:numPr>
          <w:ilvl w:val="0"/>
          <w:numId w:val="15"/>
        </w:numPr>
        <w:rPr>
          <w:rFonts w:ascii="Arial" w:hAnsi="Arial" w:cs="Arial"/>
          <w:sz w:val="20"/>
          <w:szCs w:val="20"/>
        </w:rPr>
      </w:pPr>
      <w:r w:rsidRPr="00165A09">
        <w:rPr>
          <w:rFonts w:ascii="Arial" w:hAnsi="Arial" w:cs="Arial"/>
          <w:sz w:val="20"/>
          <w:szCs w:val="20"/>
        </w:rPr>
        <w:t xml:space="preserve">Identified and reported 100+ counterfeit threats from </w:t>
      </w:r>
      <w:r w:rsidR="00F60BE4" w:rsidRPr="00F60BE4">
        <w:rPr>
          <w:rFonts w:ascii="Arial" w:hAnsi="Arial" w:cs="Arial"/>
          <w:sz w:val="20"/>
          <w:szCs w:val="20"/>
        </w:rPr>
        <w:t>Online sources</w:t>
      </w:r>
    </w:p>
    <w:p w14:paraId="308C4E57" w14:textId="13E9C116" w:rsidR="000914B1" w:rsidRPr="00F60BE4" w:rsidRDefault="000914B1" w:rsidP="00F60BE4">
      <w:pPr>
        <w:pStyle w:val="ListParagraph"/>
        <w:numPr>
          <w:ilvl w:val="0"/>
          <w:numId w:val="15"/>
        </w:numPr>
        <w:rPr>
          <w:rFonts w:ascii="Arial" w:hAnsi="Arial" w:cs="Arial"/>
          <w:sz w:val="20"/>
          <w:szCs w:val="20"/>
        </w:rPr>
      </w:pPr>
      <w:r w:rsidRPr="00F60BE4">
        <w:rPr>
          <w:rFonts w:ascii="Arial" w:hAnsi="Arial" w:cs="Arial"/>
          <w:sz w:val="20"/>
          <w:szCs w:val="20"/>
        </w:rPr>
        <w:t xml:space="preserve"> resulting in 20% increase in threat mitigation. </w:t>
      </w:r>
    </w:p>
    <w:p w14:paraId="11A63062" w14:textId="77777777" w:rsidR="000914B1" w:rsidRPr="00165A09" w:rsidRDefault="000914B1" w:rsidP="002B4610">
      <w:pPr>
        <w:pStyle w:val="ListParagraph"/>
        <w:numPr>
          <w:ilvl w:val="0"/>
          <w:numId w:val="15"/>
        </w:numPr>
        <w:spacing w:line="240" w:lineRule="auto"/>
        <w:rPr>
          <w:rFonts w:ascii="Arial" w:hAnsi="Arial" w:cs="Arial"/>
          <w:sz w:val="20"/>
          <w:szCs w:val="20"/>
        </w:rPr>
      </w:pPr>
      <w:r w:rsidRPr="00165A09">
        <w:rPr>
          <w:rFonts w:ascii="Arial" w:hAnsi="Arial" w:cs="Arial"/>
          <w:sz w:val="20"/>
          <w:szCs w:val="20"/>
        </w:rPr>
        <w:t xml:space="preserve">Extracted threat data and bad actor’s details from social media platforms and keeping record of it on servers. </w:t>
      </w:r>
    </w:p>
    <w:p w14:paraId="2F9ACBBC" w14:textId="77777777" w:rsidR="000914B1" w:rsidRPr="00165A09" w:rsidRDefault="000914B1" w:rsidP="002B4610">
      <w:pPr>
        <w:pStyle w:val="ListParagraph"/>
        <w:numPr>
          <w:ilvl w:val="0"/>
          <w:numId w:val="15"/>
        </w:numPr>
        <w:spacing w:line="240" w:lineRule="auto"/>
        <w:rPr>
          <w:rFonts w:ascii="Arial" w:hAnsi="Arial" w:cs="Arial"/>
          <w:sz w:val="20"/>
          <w:szCs w:val="20"/>
        </w:rPr>
      </w:pPr>
      <w:r w:rsidRPr="00165A09">
        <w:rPr>
          <w:rFonts w:ascii="Arial" w:hAnsi="Arial" w:cs="Arial"/>
          <w:sz w:val="20"/>
          <w:szCs w:val="20"/>
        </w:rPr>
        <w:t xml:space="preserve">Developed SQL queries to get social media and bad actor’s data from servers to understand the threat trend, enhancing threat detection accuracy by 30%. </w:t>
      </w:r>
    </w:p>
    <w:p w14:paraId="6086C49C" w14:textId="77777777" w:rsidR="000914B1" w:rsidRPr="00165A09" w:rsidRDefault="000914B1" w:rsidP="002B4610">
      <w:pPr>
        <w:pStyle w:val="ListParagraph"/>
        <w:numPr>
          <w:ilvl w:val="0"/>
          <w:numId w:val="15"/>
        </w:numPr>
        <w:spacing w:line="240" w:lineRule="auto"/>
        <w:rPr>
          <w:rFonts w:ascii="Arial" w:hAnsi="Arial" w:cs="Arial"/>
          <w:sz w:val="20"/>
          <w:szCs w:val="20"/>
        </w:rPr>
      </w:pPr>
      <w:r w:rsidRPr="00165A09">
        <w:rPr>
          <w:rFonts w:ascii="Arial" w:hAnsi="Arial" w:cs="Arial"/>
          <w:sz w:val="20"/>
          <w:szCs w:val="20"/>
        </w:rPr>
        <w:t xml:space="preserve">Generated insightful reports data visualization tools to provide detailed insights to counterfeit team. </w:t>
      </w:r>
    </w:p>
    <w:p w14:paraId="2D31824B" w14:textId="77777777" w:rsidR="000914B1" w:rsidRPr="00165A09" w:rsidRDefault="000914B1" w:rsidP="002B4610">
      <w:pPr>
        <w:spacing w:line="240" w:lineRule="auto"/>
        <w:ind w:left="360"/>
        <w:rPr>
          <w:rFonts w:ascii="Arial" w:hAnsi="Arial" w:cs="Arial"/>
          <w:b/>
          <w:bCs/>
          <w:sz w:val="20"/>
          <w:szCs w:val="20"/>
        </w:rPr>
      </w:pPr>
      <w:r w:rsidRPr="00165A09">
        <w:rPr>
          <w:rFonts w:ascii="Arial" w:hAnsi="Arial" w:cs="Arial"/>
          <w:b/>
          <w:bCs/>
          <w:sz w:val="20"/>
          <w:szCs w:val="20"/>
        </w:rPr>
        <w:t xml:space="preserve">Money laundering Abuse </w:t>
      </w:r>
    </w:p>
    <w:p w14:paraId="5F60471E" w14:textId="77777777" w:rsidR="000914B1" w:rsidRPr="00165A09" w:rsidRDefault="000914B1" w:rsidP="002B4610">
      <w:pPr>
        <w:pStyle w:val="ListParagraph"/>
        <w:numPr>
          <w:ilvl w:val="0"/>
          <w:numId w:val="16"/>
        </w:numPr>
        <w:spacing w:line="240" w:lineRule="auto"/>
        <w:rPr>
          <w:rFonts w:ascii="Arial" w:hAnsi="Arial" w:cs="Arial"/>
          <w:sz w:val="20"/>
          <w:szCs w:val="20"/>
        </w:rPr>
      </w:pPr>
      <w:r w:rsidRPr="00165A09">
        <w:rPr>
          <w:rFonts w:ascii="Arial" w:hAnsi="Arial" w:cs="Arial"/>
          <w:sz w:val="20"/>
          <w:szCs w:val="20"/>
        </w:rPr>
        <w:t xml:space="preserve">Detected and addressed 30+ money laundering cases, leading to a 20% reduction in related fraudulent activities. </w:t>
      </w:r>
    </w:p>
    <w:p w14:paraId="0B953BDE" w14:textId="77777777" w:rsidR="000914B1" w:rsidRPr="00165A09" w:rsidRDefault="000914B1" w:rsidP="002B4610">
      <w:pPr>
        <w:pStyle w:val="ListParagraph"/>
        <w:numPr>
          <w:ilvl w:val="0"/>
          <w:numId w:val="16"/>
        </w:numPr>
        <w:spacing w:line="240" w:lineRule="auto"/>
        <w:rPr>
          <w:rFonts w:ascii="Arial" w:hAnsi="Arial" w:cs="Arial"/>
          <w:sz w:val="20"/>
          <w:szCs w:val="20"/>
        </w:rPr>
      </w:pPr>
      <w:r w:rsidRPr="00165A09">
        <w:rPr>
          <w:rFonts w:ascii="Arial" w:hAnsi="Arial" w:cs="Arial"/>
          <w:sz w:val="20"/>
          <w:szCs w:val="20"/>
        </w:rPr>
        <w:t>Implemented analysis techniques to identify money laundering patterns, improving detection rates by 15%.</w:t>
      </w:r>
    </w:p>
    <w:p w14:paraId="772671B0" w14:textId="77777777" w:rsidR="000914B1" w:rsidRPr="00165A09" w:rsidRDefault="000914B1" w:rsidP="002B4610">
      <w:pPr>
        <w:pStyle w:val="ListParagraph"/>
        <w:numPr>
          <w:ilvl w:val="0"/>
          <w:numId w:val="16"/>
        </w:numPr>
        <w:spacing w:line="240" w:lineRule="auto"/>
        <w:rPr>
          <w:rFonts w:ascii="Arial" w:hAnsi="Arial" w:cs="Arial"/>
          <w:sz w:val="20"/>
          <w:szCs w:val="20"/>
        </w:rPr>
      </w:pPr>
      <w:r w:rsidRPr="00165A09">
        <w:rPr>
          <w:rFonts w:ascii="Arial" w:hAnsi="Arial" w:cs="Arial"/>
          <w:sz w:val="20"/>
          <w:szCs w:val="20"/>
        </w:rPr>
        <w:t xml:space="preserve">Tracing money trails and Amazon gift card purchases to track the fraudsters. </w:t>
      </w:r>
    </w:p>
    <w:p w14:paraId="18E45611" w14:textId="77777777" w:rsidR="000914B1" w:rsidRPr="00165A09" w:rsidRDefault="000914B1" w:rsidP="002B4610">
      <w:pPr>
        <w:spacing w:line="240" w:lineRule="auto"/>
        <w:rPr>
          <w:rFonts w:ascii="Arial" w:hAnsi="Arial" w:cs="Arial"/>
          <w:sz w:val="20"/>
          <w:szCs w:val="20"/>
        </w:rPr>
      </w:pPr>
    </w:p>
    <w:p w14:paraId="2747FCC6" w14:textId="77777777" w:rsidR="000938FC" w:rsidRDefault="000938FC" w:rsidP="002B4610">
      <w:pPr>
        <w:spacing w:line="240" w:lineRule="auto"/>
        <w:ind w:left="360"/>
        <w:rPr>
          <w:rFonts w:ascii="Arial" w:hAnsi="Arial" w:cs="Arial"/>
          <w:b/>
          <w:bCs/>
          <w:sz w:val="20"/>
          <w:szCs w:val="20"/>
        </w:rPr>
      </w:pPr>
    </w:p>
    <w:p w14:paraId="0AC677A9" w14:textId="1E61C179" w:rsidR="000914B1" w:rsidRPr="00165A09" w:rsidRDefault="000914B1" w:rsidP="002B4610">
      <w:pPr>
        <w:spacing w:line="240" w:lineRule="auto"/>
        <w:ind w:left="360"/>
        <w:rPr>
          <w:rFonts w:ascii="Arial" w:hAnsi="Arial" w:cs="Arial"/>
          <w:b/>
          <w:bCs/>
          <w:sz w:val="20"/>
          <w:szCs w:val="20"/>
        </w:rPr>
      </w:pPr>
      <w:r w:rsidRPr="00165A09">
        <w:rPr>
          <w:rFonts w:ascii="Arial" w:hAnsi="Arial" w:cs="Arial"/>
          <w:b/>
          <w:bCs/>
          <w:sz w:val="20"/>
          <w:szCs w:val="20"/>
        </w:rPr>
        <w:t xml:space="preserve">Paid Review/Competitor Abuse </w:t>
      </w:r>
    </w:p>
    <w:p w14:paraId="7AE94BAF" w14:textId="77777777" w:rsidR="000914B1" w:rsidRPr="00165A09" w:rsidRDefault="000914B1" w:rsidP="002B4610">
      <w:pPr>
        <w:pStyle w:val="ListParagraph"/>
        <w:numPr>
          <w:ilvl w:val="0"/>
          <w:numId w:val="17"/>
        </w:numPr>
        <w:spacing w:line="240" w:lineRule="auto"/>
        <w:rPr>
          <w:rFonts w:ascii="Arial" w:hAnsi="Arial" w:cs="Arial"/>
          <w:sz w:val="20"/>
          <w:szCs w:val="20"/>
        </w:rPr>
      </w:pPr>
      <w:r w:rsidRPr="00165A09">
        <w:rPr>
          <w:rFonts w:ascii="Arial" w:hAnsi="Arial" w:cs="Arial"/>
          <w:sz w:val="20"/>
          <w:szCs w:val="20"/>
        </w:rPr>
        <w:t xml:space="preserve">Reported 700 bad actors globally, contributing to a 25% restriction of sellers and a 15% reduction in fraudulent reviews. </w:t>
      </w:r>
    </w:p>
    <w:p w14:paraId="630968BD" w14:textId="48E4093A" w:rsidR="000914B1" w:rsidRPr="00165A09" w:rsidRDefault="00A0095C" w:rsidP="002B4610">
      <w:pPr>
        <w:pStyle w:val="ListParagraph"/>
        <w:numPr>
          <w:ilvl w:val="0"/>
          <w:numId w:val="17"/>
        </w:numPr>
        <w:spacing w:line="240" w:lineRule="auto"/>
        <w:rPr>
          <w:rFonts w:ascii="Arial" w:hAnsi="Arial" w:cs="Arial"/>
          <w:sz w:val="20"/>
          <w:szCs w:val="20"/>
        </w:rPr>
      </w:pPr>
      <w:r w:rsidRPr="00A0095C">
        <w:rPr>
          <w:rFonts w:ascii="Arial" w:hAnsi="Arial" w:cs="Arial"/>
          <w:sz w:val="20"/>
          <w:szCs w:val="20"/>
        </w:rPr>
        <w:t>Monitored and documented</w:t>
      </w:r>
      <w:r w:rsidR="000914B1" w:rsidRPr="00165A09">
        <w:rPr>
          <w:rFonts w:ascii="Arial" w:hAnsi="Arial" w:cs="Arial"/>
          <w:sz w:val="20"/>
          <w:szCs w:val="20"/>
        </w:rPr>
        <w:t xml:space="preserve"> more than 500 bad actors within just APAC region, engaged in competitor abuse. </w:t>
      </w:r>
    </w:p>
    <w:p w14:paraId="7B0417B6" w14:textId="77777777" w:rsidR="000914B1" w:rsidRPr="00165A09" w:rsidRDefault="000914B1" w:rsidP="002B4610">
      <w:pPr>
        <w:pStyle w:val="ListParagraph"/>
        <w:numPr>
          <w:ilvl w:val="0"/>
          <w:numId w:val="17"/>
        </w:numPr>
        <w:spacing w:line="240" w:lineRule="auto"/>
        <w:rPr>
          <w:rFonts w:ascii="Arial" w:hAnsi="Arial" w:cs="Arial"/>
          <w:sz w:val="20"/>
          <w:szCs w:val="20"/>
        </w:rPr>
      </w:pPr>
      <w:r w:rsidRPr="00165A09">
        <w:rPr>
          <w:rFonts w:ascii="Arial" w:hAnsi="Arial" w:cs="Arial"/>
          <w:sz w:val="20"/>
          <w:szCs w:val="20"/>
        </w:rPr>
        <w:t>Reported and removed fraudulent reviews by 15% through the identification and restriction of sellers engaged in competitor abuse</w:t>
      </w:r>
    </w:p>
    <w:p w14:paraId="670EA763" w14:textId="77777777" w:rsidR="000914B1" w:rsidRPr="00165A09" w:rsidRDefault="000914B1" w:rsidP="002B4610">
      <w:pPr>
        <w:pStyle w:val="ListParagraph"/>
        <w:spacing w:line="240" w:lineRule="auto"/>
        <w:rPr>
          <w:rFonts w:ascii="Arial" w:hAnsi="Arial" w:cs="Arial"/>
          <w:sz w:val="20"/>
          <w:szCs w:val="20"/>
        </w:rPr>
      </w:pPr>
    </w:p>
    <w:p w14:paraId="2103846A" w14:textId="77777777" w:rsidR="002B4610" w:rsidRDefault="002B4610" w:rsidP="002B4610">
      <w:pPr>
        <w:spacing w:line="240" w:lineRule="auto"/>
        <w:ind w:left="360"/>
      </w:pPr>
    </w:p>
    <w:p w14:paraId="38386DFC" w14:textId="22909DD4" w:rsidR="000914B1" w:rsidRPr="00165A09" w:rsidRDefault="00000000" w:rsidP="002B4610">
      <w:pPr>
        <w:spacing w:line="240" w:lineRule="auto"/>
        <w:ind w:left="360"/>
        <w:rPr>
          <w:rFonts w:ascii="Arial" w:hAnsi="Arial" w:cs="Arial"/>
          <w:sz w:val="20"/>
          <w:szCs w:val="20"/>
        </w:rPr>
      </w:pPr>
      <w:r>
        <w:pict w14:anchorId="7A1547C6">
          <v:rect id="_x0000_i1030" style="width:0;height:1.5pt" o:hralign="center" o:hrstd="t" o:hr="t" fillcolor="#a0a0a0" stroked="f"/>
        </w:pict>
      </w:r>
    </w:p>
    <w:p w14:paraId="67E04166" w14:textId="77777777" w:rsidR="000914B1" w:rsidRPr="00165A09" w:rsidRDefault="000914B1" w:rsidP="002B4610">
      <w:pPr>
        <w:spacing w:line="240" w:lineRule="auto"/>
        <w:ind w:left="360"/>
        <w:rPr>
          <w:rFonts w:ascii="Arial" w:hAnsi="Arial" w:cs="Arial"/>
          <w:b/>
          <w:bCs/>
          <w:sz w:val="24"/>
          <w:szCs w:val="24"/>
        </w:rPr>
      </w:pPr>
      <w:r w:rsidRPr="00165A09">
        <w:rPr>
          <w:rFonts w:ascii="Arial" w:hAnsi="Arial" w:cs="Arial"/>
          <w:b/>
          <w:bCs/>
          <w:sz w:val="24"/>
          <w:szCs w:val="24"/>
        </w:rPr>
        <w:t>Education</w:t>
      </w:r>
    </w:p>
    <w:p w14:paraId="24F2778F" w14:textId="3C87EA67" w:rsidR="00165A09" w:rsidRPr="00D16EC6" w:rsidRDefault="000914B1" w:rsidP="002B4610">
      <w:pPr>
        <w:pStyle w:val="ListParagraph"/>
        <w:numPr>
          <w:ilvl w:val="0"/>
          <w:numId w:val="20"/>
        </w:numPr>
        <w:spacing w:line="240" w:lineRule="auto"/>
        <w:rPr>
          <w:rFonts w:ascii="Arial" w:hAnsi="Arial" w:cs="Arial"/>
          <w:sz w:val="20"/>
          <w:szCs w:val="20"/>
        </w:rPr>
      </w:pPr>
      <w:r w:rsidRPr="00D16EC6">
        <w:rPr>
          <w:rFonts w:ascii="Arial" w:hAnsi="Arial" w:cs="Arial"/>
          <w:sz w:val="20"/>
          <w:szCs w:val="20"/>
        </w:rPr>
        <w:t>Institute of Management &amp; Technology</w:t>
      </w:r>
      <w:r w:rsidR="00D16EC6" w:rsidRPr="00D16EC6">
        <w:rPr>
          <w:rFonts w:ascii="Arial" w:hAnsi="Arial" w:cs="Arial"/>
          <w:sz w:val="20"/>
          <w:szCs w:val="20"/>
        </w:rPr>
        <w:t xml:space="preserve">, </w:t>
      </w:r>
      <w:r w:rsidRPr="00D16EC6">
        <w:rPr>
          <w:rFonts w:ascii="Arial" w:hAnsi="Arial" w:cs="Arial"/>
          <w:sz w:val="20"/>
          <w:szCs w:val="20"/>
        </w:rPr>
        <w:t>Ghaziabad</w:t>
      </w:r>
      <w:r w:rsidR="00D16EC6" w:rsidRPr="00D16EC6">
        <w:rPr>
          <w:rFonts w:ascii="Arial" w:hAnsi="Arial" w:cs="Arial"/>
          <w:sz w:val="20"/>
          <w:szCs w:val="20"/>
        </w:rPr>
        <w:t xml:space="preserve">- </w:t>
      </w:r>
      <w:r w:rsidRPr="00D16EC6">
        <w:rPr>
          <w:rFonts w:ascii="Arial" w:hAnsi="Arial" w:cs="Arial"/>
          <w:sz w:val="20"/>
          <w:szCs w:val="20"/>
        </w:rPr>
        <w:t>PGDM: Business Analytics</w:t>
      </w:r>
      <w:r w:rsidR="00D16EC6" w:rsidRPr="00D16EC6">
        <w:rPr>
          <w:rFonts w:ascii="Arial" w:hAnsi="Arial" w:cs="Arial"/>
          <w:sz w:val="20"/>
          <w:szCs w:val="20"/>
        </w:rPr>
        <w:t xml:space="preserve"> (</w:t>
      </w:r>
      <w:r w:rsidRPr="00D16EC6">
        <w:rPr>
          <w:rFonts w:ascii="Arial" w:hAnsi="Arial" w:cs="Arial"/>
          <w:sz w:val="20"/>
          <w:szCs w:val="20"/>
        </w:rPr>
        <w:t>202</w:t>
      </w:r>
      <w:r w:rsidR="005075FC">
        <w:rPr>
          <w:rFonts w:ascii="Arial" w:hAnsi="Arial" w:cs="Arial"/>
          <w:sz w:val="20"/>
          <w:szCs w:val="20"/>
        </w:rPr>
        <w:t>3</w:t>
      </w:r>
      <w:r w:rsidR="00165A09" w:rsidRPr="00D16EC6">
        <w:rPr>
          <w:rFonts w:ascii="Arial" w:hAnsi="Arial" w:cs="Arial"/>
          <w:sz w:val="20"/>
          <w:szCs w:val="20"/>
        </w:rPr>
        <w:t>-</w:t>
      </w:r>
      <w:r w:rsidRPr="00D16EC6">
        <w:rPr>
          <w:rFonts w:ascii="Arial" w:hAnsi="Arial" w:cs="Arial"/>
          <w:sz w:val="20"/>
          <w:szCs w:val="20"/>
        </w:rPr>
        <w:t>2024</w:t>
      </w:r>
      <w:r w:rsidR="00D16EC6">
        <w:rPr>
          <w:rFonts w:ascii="Arial" w:hAnsi="Arial" w:cs="Arial"/>
          <w:sz w:val="20"/>
          <w:szCs w:val="20"/>
        </w:rPr>
        <w:t>)</w:t>
      </w:r>
    </w:p>
    <w:p w14:paraId="37EB608A" w14:textId="499DD6A8" w:rsidR="002B4610" w:rsidRPr="002B4610" w:rsidRDefault="000914B1" w:rsidP="002B4610">
      <w:pPr>
        <w:pStyle w:val="ListParagraph"/>
        <w:numPr>
          <w:ilvl w:val="0"/>
          <w:numId w:val="20"/>
        </w:numPr>
        <w:spacing w:line="240" w:lineRule="auto"/>
        <w:rPr>
          <w:rFonts w:ascii="Arial" w:hAnsi="Arial" w:cs="Arial"/>
          <w:sz w:val="20"/>
          <w:szCs w:val="20"/>
        </w:rPr>
      </w:pPr>
      <w:r w:rsidRPr="00D16EC6">
        <w:rPr>
          <w:rFonts w:ascii="Arial" w:hAnsi="Arial" w:cs="Arial"/>
          <w:sz w:val="20"/>
          <w:szCs w:val="20"/>
        </w:rPr>
        <w:t>Guru Gobind Singh Indraprastha University</w:t>
      </w:r>
      <w:r w:rsidR="00D16EC6" w:rsidRPr="00D16EC6">
        <w:rPr>
          <w:rFonts w:ascii="Arial" w:hAnsi="Arial" w:cs="Arial"/>
          <w:sz w:val="20"/>
          <w:szCs w:val="20"/>
        </w:rPr>
        <w:t xml:space="preserve">, </w:t>
      </w:r>
      <w:r w:rsidRPr="00D16EC6">
        <w:rPr>
          <w:rFonts w:ascii="Arial" w:hAnsi="Arial" w:cs="Arial"/>
          <w:sz w:val="20"/>
          <w:szCs w:val="20"/>
        </w:rPr>
        <w:t>Delhi</w:t>
      </w:r>
      <w:r w:rsidR="00D16EC6" w:rsidRPr="00D16EC6">
        <w:rPr>
          <w:rFonts w:ascii="Arial" w:hAnsi="Arial" w:cs="Arial"/>
          <w:sz w:val="20"/>
          <w:szCs w:val="20"/>
        </w:rPr>
        <w:t xml:space="preserve">- </w:t>
      </w:r>
      <w:r w:rsidRPr="00D16EC6">
        <w:rPr>
          <w:rFonts w:ascii="Arial" w:hAnsi="Arial" w:cs="Arial"/>
          <w:sz w:val="20"/>
          <w:szCs w:val="20"/>
        </w:rPr>
        <w:t xml:space="preserve">BBA-CAM </w:t>
      </w:r>
      <w:r w:rsidR="00D16EC6" w:rsidRPr="00D16EC6">
        <w:rPr>
          <w:rFonts w:ascii="Arial" w:hAnsi="Arial" w:cs="Arial"/>
          <w:sz w:val="20"/>
          <w:szCs w:val="20"/>
        </w:rPr>
        <w:t>(</w:t>
      </w:r>
      <w:r w:rsidRPr="00D16EC6">
        <w:rPr>
          <w:rFonts w:ascii="Arial" w:hAnsi="Arial" w:cs="Arial"/>
          <w:sz w:val="20"/>
          <w:szCs w:val="20"/>
        </w:rPr>
        <w:t>2015</w:t>
      </w:r>
      <w:r w:rsidR="00D16EC6" w:rsidRPr="00D16EC6">
        <w:rPr>
          <w:rFonts w:ascii="Arial" w:hAnsi="Arial" w:cs="Arial"/>
          <w:sz w:val="20"/>
          <w:szCs w:val="20"/>
        </w:rPr>
        <w:t xml:space="preserve"> - </w:t>
      </w:r>
      <w:r w:rsidRPr="00D16EC6">
        <w:rPr>
          <w:rFonts w:ascii="Arial" w:hAnsi="Arial" w:cs="Arial"/>
          <w:sz w:val="20"/>
          <w:szCs w:val="20"/>
        </w:rPr>
        <w:t>2018</w:t>
      </w:r>
      <w:r w:rsidR="00D16EC6" w:rsidRPr="00D16EC6">
        <w:rPr>
          <w:rFonts w:ascii="Arial" w:hAnsi="Arial" w:cs="Arial"/>
          <w:sz w:val="20"/>
          <w:szCs w:val="20"/>
        </w:rPr>
        <w:t>)</w:t>
      </w:r>
    </w:p>
    <w:p w14:paraId="42522588" w14:textId="77777777" w:rsidR="000914B1" w:rsidRPr="00165A09" w:rsidRDefault="00000000" w:rsidP="002B4610">
      <w:pPr>
        <w:spacing w:line="240" w:lineRule="auto"/>
        <w:ind w:left="360"/>
        <w:rPr>
          <w:rFonts w:ascii="Arial" w:hAnsi="Arial" w:cs="Arial"/>
          <w:sz w:val="20"/>
          <w:szCs w:val="20"/>
        </w:rPr>
      </w:pPr>
      <w:r>
        <w:pict w14:anchorId="4B65B2F5">
          <v:rect id="_x0000_i1031" style="width:0;height:1.5pt" o:hralign="center" o:hrstd="t" o:hr="t" fillcolor="#a0a0a0" stroked="f"/>
        </w:pict>
      </w:r>
    </w:p>
    <w:p w14:paraId="0F35BC7B" w14:textId="4671B2B2" w:rsidR="00E57A83" w:rsidRPr="00165A09" w:rsidRDefault="000914B1" w:rsidP="009168C4">
      <w:pPr>
        <w:rPr>
          <w:rFonts w:ascii="Arial" w:hAnsi="Arial" w:cs="Arial"/>
          <w:sz w:val="20"/>
          <w:szCs w:val="20"/>
        </w:rPr>
      </w:pPr>
      <w:r w:rsidRPr="00D16EC6">
        <w:rPr>
          <w:rFonts w:ascii="Arial" w:hAnsi="Arial" w:cs="Arial"/>
          <w:b/>
          <w:bCs/>
          <w:sz w:val="24"/>
          <w:szCs w:val="24"/>
        </w:rPr>
        <w:t>Soft Skills</w:t>
      </w:r>
      <w:r w:rsidRPr="00D16EC6">
        <w:rPr>
          <w:rFonts w:ascii="Arial" w:hAnsi="Arial" w:cs="Arial"/>
          <w:sz w:val="24"/>
          <w:szCs w:val="24"/>
        </w:rPr>
        <w:t xml:space="preserve">:  </w:t>
      </w:r>
      <w:r w:rsidR="009168C4" w:rsidRPr="009168C4">
        <w:rPr>
          <w:rFonts w:ascii="Arial" w:hAnsi="Arial" w:cs="Arial"/>
          <w:sz w:val="20"/>
          <w:szCs w:val="20"/>
        </w:rPr>
        <w:t>Investigative mindset</w:t>
      </w:r>
      <w:r w:rsidRPr="00165A09">
        <w:rPr>
          <w:rFonts w:ascii="Arial" w:hAnsi="Arial" w:cs="Arial"/>
          <w:sz w:val="20"/>
          <w:szCs w:val="20"/>
        </w:rPr>
        <w:t xml:space="preserve"> | Communication | Relationship Building | </w:t>
      </w:r>
      <w:r w:rsidR="009168C4" w:rsidRPr="009168C4">
        <w:rPr>
          <w:rFonts w:ascii="Arial" w:hAnsi="Arial" w:cs="Arial"/>
          <w:sz w:val="20"/>
          <w:szCs w:val="20"/>
        </w:rPr>
        <w:t>Root cause analysis skills</w:t>
      </w:r>
      <w:r w:rsidR="009168C4">
        <w:rPr>
          <w:rFonts w:ascii="Arial" w:hAnsi="Arial" w:cs="Arial"/>
          <w:sz w:val="20"/>
          <w:szCs w:val="20"/>
        </w:rPr>
        <w:t xml:space="preserve"> | </w:t>
      </w:r>
      <w:r w:rsidR="009168C4" w:rsidRPr="009168C4">
        <w:rPr>
          <w:rFonts w:ascii="Arial" w:hAnsi="Arial" w:cs="Arial"/>
          <w:sz w:val="20"/>
          <w:szCs w:val="20"/>
        </w:rPr>
        <w:t>Decision-making under pressure</w:t>
      </w:r>
    </w:p>
    <w:sectPr w:rsidR="00E57A83" w:rsidRPr="00165A09" w:rsidSect="000914B1">
      <w:pgSz w:w="11906" w:h="16838"/>
      <w:pgMar w:top="1134" w:right="1440"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D1D"/>
    <w:multiLevelType w:val="multilevel"/>
    <w:tmpl w:val="9658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36904"/>
    <w:multiLevelType w:val="hybridMultilevel"/>
    <w:tmpl w:val="21BC9E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755797A"/>
    <w:multiLevelType w:val="multilevel"/>
    <w:tmpl w:val="FE7C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7BAA"/>
    <w:multiLevelType w:val="multilevel"/>
    <w:tmpl w:val="DEC0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638AF"/>
    <w:multiLevelType w:val="hybridMultilevel"/>
    <w:tmpl w:val="B76667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BE806F7"/>
    <w:multiLevelType w:val="hybridMultilevel"/>
    <w:tmpl w:val="B28C1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9A01D1"/>
    <w:multiLevelType w:val="hybridMultilevel"/>
    <w:tmpl w:val="CD0841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A073838"/>
    <w:multiLevelType w:val="multilevel"/>
    <w:tmpl w:val="033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E4669"/>
    <w:multiLevelType w:val="hybridMultilevel"/>
    <w:tmpl w:val="DCA8D5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225A10DF"/>
    <w:multiLevelType w:val="hybridMultilevel"/>
    <w:tmpl w:val="F3EEB8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C50C59"/>
    <w:multiLevelType w:val="hybridMultilevel"/>
    <w:tmpl w:val="B9824F7E"/>
    <w:lvl w:ilvl="0" w:tplc="48821CCE">
      <w:numFmt w:val="bullet"/>
      <w:lvlText w:val="•"/>
      <w:lvlJc w:val="left"/>
      <w:pPr>
        <w:ind w:left="1080" w:hanging="360"/>
      </w:pPr>
      <w:rPr>
        <w:rFonts w:ascii="Arial" w:eastAsiaTheme="minorHAns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A7632F3"/>
    <w:multiLevelType w:val="multilevel"/>
    <w:tmpl w:val="974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79B7"/>
    <w:multiLevelType w:val="hybridMultilevel"/>
    <w:tmpl w:val="6DCA48D4"/>
    <w:lvl w:ilvl="0" w:tplc="48821CCE">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AF40971"/>
    <w:multiLevelType w:val="hybridMultilevel"/>
    <w:tmpl w:val="C3DAFEE2"/>
    <w:lvl w:ilvl="0" w:tplc="48821CCE">
      <w:numFmt w:val="bullet"/>
      <w:lvlText w:val="•"/>
      <w:lvlJc w:val="left"/>
      <w:pPr>
        <w:ind w:left="1080" w:hanging="360"/>
      </w:pPr>
      <w:rPr>
        <w:rFonts w:ascii="Arial" w:eastAsiaTheme="minorHAnsi"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84E4E70"/>
    <w:multiLevelType w:val="hybridMultilevel"/>
    <w:tmpl w:val="2DC8D1CA"/>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C6061E1"/>
    <w:multiLevelType w:val="multilevel"/>
    <w:tmpl w:val="8F8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520F1"/>
    <w:multiLevelType w:val="hybridMultilevel"/>
    <w:tmpl w:val="CD54A1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D7203D5"/>
    <w:multiLevelType w:val="hybridMultilevel"/>
    <w:tmpl w:val="40B85C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5B90E3D"/>
    <w:multiLevelType w:val="multilevel"/>
    <w:tmpl w:val="CC78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E776F"/>
    <w:multiLevelType w:val="multilevel"/>
    <w:tmpl w:val="033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52400"/>
    <w:multiLevelType w:val="hybridMultilevel"/>
    <w:tmpl w:val="86748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476900"/>
    <w:multiLevelType w:val="hybridMultilevel"/>
    <w:tmpl w:val="E8A22800"/>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2694E0C"/>
    <w:multiLevelType w:val="multilevel"/>
    <w:tmpl w:val="E2FA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736C27"/>
    <w:multiLevelType w:val="hybridMultilevel"/>
    <w:tmpl w:val="AC2C9B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CC41394"/>
    <w:multiLevelType w:val="hybridMultilevel"/>
    <w:tmpl w:val="FB4ACC22"/>
    <w:lvl w:ilvl="0" w:tplc="40090001">
      <w:start w:val="1"/>
      <w:numFmt w:val="bullet"/>
      <w:lvlText w:val=""/>
      <w:lvlJc w:val="left"/>
      <w:pPr>
        <w:ind w:left="720" w:hanging="360"/>
      </w:pPr>
      <w:rPr>
        <w:rFonts w:ascii="Symbol" w:hAnsi="Symbol" w:hint="default"/>
      </w:rPr>
    </w:lvl>
    <w:lvl w:ilvl="1" w:tplc="CE1A48A8">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C22356C"/>
    <w:multiLevelType w:val="multilevel"/>
    <w:tmpl w:val="568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46A58"/>
    <w:multiLevelType w:val="hybridMultilevel"/>
    <w:tmpl w:val="6E8439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78E71177"/>
    <w:multiLevelType w:val="multilevel"/>
    <w:tmpl w:val="033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707D9"/>
    <w:multiLevelType w:val="hybridMultilevel"/>
    <w:tmpl w:val="8E68B0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7F7573D4"/>
    <w:multiLevelType w:val="multilevel"/>
    <w:tmpl w:val="0334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457991">
    <w:abstractNumId w:val="0"/>
  </w:num>
  <w:num w:numId="2" w16cid:durableId="1012227069">
    <w:abstractNumId w:val="25"/>
  </w:num>
  <w:num w:numId="3" w16cid:durableId="379129864">
    <w:abstractNumId w:val="22"/>
  </w:num>
  <w:num w:numId="4" w16cid:durableId="1713193397">
    <w:abstractNumId w:val="15"/>
  </w:num>
  <w:num w:numId="5" w16cid:durableId="1409644603">
    <w:abstractNumId w:val="7"/>
  </w:num>
  <w:num w:numId="6" w16cid:durableId="1571772304">
    <w:abstractNumId w:val="27"/>
  </w:num>
  <w:num w:numId="7" w16cid:durableId="512494849">
    <w:abstractNumId w:val="29"/>
  </w:num>
  <w:num w:numId="8" w16cid:durableId="224030261">
    <w:abstractNumId w:val="19"/>
  </w:num>
  <w:num w:numId="9" w16cid:durableId="73284463">
    <w:abstractNumId w:val="23"/>
  </w:num>
  <w:num w:numId="10" w16cid:durableId="1470826488">
    <w:abstractNumId w:val="24"/>
  </w:num>
  <w:num w:numId="11" w16cid:durableId="238641482">
    <w:abstractNumId w:val="9"/>
  </w:num>
  <w:num w:numId="12" w16cid:durableId="1662155258">
    <w:abstractNumId w:val="17"/>
  </w:num>
  <w:num w:numId="13" w16cid:durableId="1705397276">
    <w:abstractNumId w:val="8"/>
  </w:num>
  <w:num w:numId="14" w16cid:durableId="2111006553">
    <w:abstractNumId w:val="5"/>
  </w:num>
  <w:num w:numId="15" w16cid:durableId="1957642133">
    <w:abstractNumId w:val="4"/>
  </w:num>
  <w:num w:numId="16" w16cid:durableId="2130660637">
    <w:abstractNumId w:val="1"/>
  </w:num>
  <w:num w:numId="17" w16cid:durableId="50153006">
    <w:abstractNumId w:val="6"/>
  </w:num>
  <w:num w:numId="18" w16cid:durableId="1154561893">
    <w:abstractNumId w:val="26"/>
  </w:num>
  <w:num w:numId="19" w16cid:durableId="280113945">
    <w:abstractNumId w:val="28"/>
  </w:num>
  <w:num w:numId="20" w16cid:durableId="1686321860">
    <w:abstractNumId w:val="14"/>
  </w:num>
  <w:num w:numId="21" w16cid:durableId="455222750">
    <w:abstractNumId w:val="18"/>
  </w:num>
  <w:num w:numId="22" w16cid:durableId="75909564">
    <w:abstractNumId w:val="3"/>
  </w:num>
  <w:num w:numId="23" w16cid:durableId="41636420">
    <w:abstractNumId w:val="2"/>
  </w:num>
  <w:num w:numId="24" w16cid:durableId="2121487791">
    <w:abstractNumId w:val="11"/>
  </w:num>
  <w:num w:numId="25" w16cid:durableId="122044461">
    <w:abstractNumId w:val="16"/>
  </w:num>
  <w:num w:numId="26" w16cid:durableId="1619265000">
    <w:abstractNumId w:val="20"/>
  </w:num>
  <w:num w:numId="27" w16cid:durableId="142888388">
    <w:abstractNumId w:val="12"/>
  </w:num>
  <w:num w:numId="28" w16cid:durableId="1609696506">
    <w:abstractNumId w:val="13"/>
  </w:num>
  <w:num w:numId="29" w16cid:durableId="889682132">
    <w:abstractNumId w:val="10"/>
  </w:num>
  <w:num w:numId="30" w16cid:durableId="16820773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B1"/>
    <w:rsid w:val="000867B3"/>
    <w:rsid w:val="000914B1"/>
    <w:rsid w:val="000938FC"/>
    <w:rsid w:val="00165A09"/>
    <w:rsid w:val="00185DF1"/>
    <w:rsid w:val="002B4610"/>
    <w:rsid w:val="0030763C"/>
    <w:rsid w:val="0036479C"/>
    <w:rsid w:val="004B6F7E"/>
    <w:rsid w:val="005075FC"/>
    <w:rsid w:val="005202D2"/>
    <w:rsid w:val="00564AFC"/>
    <w:rsid w:val="005A5611"/>
    <w:rsid w:val="005D0857"/>
    <w:rsid w:val="00670A2F"/>
    <w:rsid w:val="00693B09"/>
    <w:rsid w:val="007B30A7"/>
    <w:rsid w:val="009168C4"/>
    <w:rsid w:val="00A0095C"/>
    <w:rsid w:val="00A07724"/>
    <w:rsid w:val="00B501F2"/>
    <w:rsid w:val="00BA1B23"/>
    <w:rsid w:val="00CB3627"/>
    <w:rsid w:val="00D16EC6"/>
    <w:rsid w:val="00DB5287"/>
    <w:rsid w:val="00E57A83"/>
    <w:rsid w:val="00F32DE8"/>
    <w:rsid w:val="00F60B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CB5A"/>
  <w15:chartTrackingRefBased/>
  <w15:docId w15:val="{6752BF26-157E-4E62-A13C-CE5E78C3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B1"/>
  </w:style>
  <w:style w:type="paragraph" w:styleId="Heading1">
    <w:name w:val="heading 1"/>
    <w:basedOn w:val="Normal"/>
    <w:next w:val="Normal"/>
    <w:link w:val="Heading1Char"/>
    <w:uiPriority w:val="9"/>
    <w:qFormat/>
    <w:rsid w:val="00091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4B1"/>
    <w:rPr>
      <w:rFonts w:eastAsiaTheme="majorEastAsia" w:cstheme="majorBidi"/>
      <w:color w:val="272727" w:themeColor="text1" w:themeTint="D8"/>
    </w:rPr>
  </w:style>
  <w:style w:type="paragraph" w:styleId="Title">
    <w:name w:val="Title"/>
    <w:basedOn w:val="Normal"/>
    <w:next w:val="Normal"/>
    <w:link w:val="TitleChar"/>
    <w:uiPriority w:val="10"/>
    <w:qFormat/>
    <w:rsid w:val="00091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4B1"/>
    <w:pPr>
      <w:spacing w:before="160"/>
      <w:jc w:val="center"/>
    </w:pPr>
    <w:rPr>
      <w:i/>
      <w:iCs/>
      <w:color w:val="404040" w:themeColor="text1" w:themeTint="BF"/>
    </w:rPr>
  </w:style>
  <w:style w:type="character" w:customStyle="1" w:styleId="QuoteChar">
    <w:name w:val="Quote Char"/>
    <w:basedOn w:val="DefaultParagraphFont"/>
    <w:link w:val="Quote"/>
    <w:uiPriority w:val="29"/>
    <w:rsid w:val="000914B1"/>
    <w:rPr>
      <w:i/>
      <w:iCs/>
      <w:color w:val="404040" w:themeColor="text1" w:themeTint="BF"/>
    </w:rPr>
  </w:style>
  <w:style w:type="paragraph" w:styleId="ListParagraph">
    <w:name w:val="List Paragraph"/>
    <w:basedOn w:val="Normal"/>
    <w:uiPriority w:val="34"/>
    <w:qFormat/>
    <w:rsid w:val="000914B1"/>
    <w:pPr>
      <w:ind w:left="720"/>
      <w:contextualSpacing/>
    </w:pPr>
  </w:style>
  <w:style w:type="character" w:styleId="IntenseEmphasis">
    <w:name w:val="Intense Emphasis"/>
    <w:basedOn w:val="DefaultParagraphFont"/>
    <w:uiPriority w:val="21"/>
    <w:qFormat/>
    <w:rsid w:val="000914B1"/>
    <w:rPr>
      <w:i/>
      <w:iCs/>
      <w:color w:val="2F5496" w:themeColor="accent1" w:themeShade="BF"/>
    </w:rPr>
  </w:style>
  <w:style w:type="paragraph" w:styleId="IntenseQuote">
    <w:name w:val="Intense Quote"/>
    <w:basedOn w:val="Normal"/>
    <w:next w:val="Normal"/>
    <w:link w:val="IntenseQuoteChar"/>
    <w:uiPriority w:val="30"/>
    <w:qFormat/>
    <w:rsid w:val="00091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4B1"/>
    <w:rPr>
      <w:i/>
      <w:iCs/>
      <w:color w:val="2F5496" w:themeColor="accent1" w:themeShade="BF"/>
    </w:rPr>
  </w:style>
  <w:style w:type="character" w:styleId="IntenseReference">
    <w:name w:val="Intense Reference"/>
    <w:basedOn w:val="DefaultParagraphFont"/>
    <w:uiPriority w:val="32"/>
    <w:qFormat/>
    <w:rsid w:val="000914B1"/>
    <w:rPr>
      <w:b/>
      <w:bCs/>
      <w:smallCaps/>
      <w:color w:val="2F5496" w:themeColor="accent1" w:themeShade="BF"/>
      <w:spacing w:val="5"/>
    </w:rPr>
  </w:style>
  <w:style w:type="character" w:styleId="Hyperlink">
    <w:name w:val="Hyperlink"/>
    <w:basedOn w:val="DefaultParagraphFont"/>
    <w:uiPriority w:val="99"/>
    <w:unhideWhenUsed/>
    <w:rsid w:val="000914B1"/>
    <w:rPr>
      <w:color w:val="0563C1" w:themeColor="hyperlink"/>
      <w:u w:val="single"/>
    </w:rPr>
  </w:style>
  <w:style w:type="character" w:styleId="UnresolvedMention">
    <w:name w:val="Unresolved Mention"/>
    <w:basedOn w:val="DefaultParagraphFont"/>
    <w:uiPriority w:val="99"/>
    <w:semiHidden/>
    <w:unhideWhenUsed/>
    <w:rsid w:val="000914B1"/>
    <w:rPr>
      <w:color w:val="605E5C"/>
      <w:shd w:val="clear" w:color="auto" w:fill="E1DFDD"/>
    </w:rPr>
  </w:style>
  <w:style w:type="paragraph" w:styleId="NormalWeb">
    <w:name w:val="Normal (Web)"/>
    <w:basedOn w:val="Normal"/>
    <w:uiPriority w:val="99"/>
    <w:semiHidden/>
    <w:unhideWhenUsed/>
    <w:rsid w:val="00B501F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4338">
      <w:bodyDiv w:val="1"/>
      <w:marLeft w:val="0"/>
      <w:marRight w:val="0"/>
      <w:marTop w:val="0"/>
      <w:marBottom w:val="0"/>
      <w:divBdr>
        <w:top w:val="none" w:sz="0" w:space="0" w:color="auto"/>
        <w:left w:val="none" w:sz="0" w:space="0" w:color="auto"/>
        <w:bottom w:val="none" w:sz="0" w:space="0" w:color="auto"/>
        <w:right w:val="none" w:sz="0" w:space="0" w:color="auto"/>
      </w:divBdr>
    </w:div>
    <w:div w:id="383599271">
      <w:bodyDiv w:val="1"/>
      <w:marLeft w:val="0"/>
      <w:marRight w:val="0"/>
      <w:marTop w:val="0"/>
      <w:marBottom w:val="0"/>
      <w:divBdr>
        <w:top w:val="none" w:sz="0" w:space="0" w:color="auto"/>
        <w:left w:val="none" w:sz="0" w:space="0" w:color="auto"/>
        <w:bottom w:val="none" w:sz="0" w:space="0" w:color="auto"/>
        <w:right w:val="none" w:sz="0" w:space="0" w:color="auto"/>
      </w:divBdr>
    </w:div>
    <w:div w:id="397092086">
      <w:bodyDiv w:val="1"/>
      <w:marLeft w:val="0"/>
      <w:marRight w:val="0"/>
      <w:marTop w:val="0"/>
      <w:marBottom w:val="0"/>
      <w:divBdr>
        <w:top w:val="none" w:sz="0" w:space="0" w:color="auto"/>
        <w:left w:val="none" w:sz="0" w:space="0" w:color="auto"/>
        <w:bottom w:val="none" w:sz="0" w:space="0" w:color="auto"/>
        <w:right w:val="none" w:sz="0" w:space="0" w:color="auto"/>
      </w:divBdr>
    </w:div>
    <w:div w:id="542908242">
      <w:bodyDiv w:val="1"/>
      <w:marLeft w:val="0"/>
      <w:marRight w:val="0"/>
      <w:marTop w:val="0"/>
      <w:marBottom w:val="0"/>
      <w:divBdr>
        <w:top w:val="none" w:sz="0" w:space="0" w:color="auto"/>
        <w:left w:val="none" w:sz="0" w:space="0" w:color="auto"/>
        <w:bottom w:val="none" w:sz="0" w:space="0" w:color="auto"/>
        <w:right w:val="none" w:sz="0" w:space="0" w:color="auto"/>
      </w:divBdr>
    </w:div>
    <w:div w:id="724060443">
      <w:bodyDiv w:val="1"/>
      <w:marLeft w:val="0"/>
      <w:marRight w:val="0"/>
      <w:marTop w:val="0"/>
      <w:marBottom w:val="0"/>
      <w:divBdr>
        <w:top w:val="none" w:sz="0" w:space="0" w:color="auto"/>
        <w:left w:val="none" w:sz="0" w:space="0" w:color="auto"/>
        <w:bottom w:val="none" w:sz="0" w:space="0" w:color="auto"/>
        <w:right w:val="none" w:sz="0" w:space="0" w:color="auto"/>
      </w:divBdr>
    </w:div>
    <w:div w:id="740177464">
      <w:bodyDiv w:val="1"/>
      <w:marLeft w:val="0"/>
      <w:marRight w:val="0"/>
      <w:marTop w:val="0"/>
      <w:marBottom w:val="0"/>
      <w:divBdr>
        <w:top w:val="none" w:sz="0" w:space="0" w:color="auto"/>
        <w:left w:val="none" w:sz="0" w:space="0" w:color="auto"/>
        <w:bottom w:val="none" w:sz="0" w:space="0" w:color="auto"/>
        <w:right w:val="none" w:sz="0" w:space="0" w:color="auto"/>
      </w:divBdr>
    </w:div>
    <w:div w:id="998920231">
      <w:bodyDiv w:val="1"/>
      <w:marLeft w:val="0"/>
      <w:marRight w:val="0"/>
      <w:marTop w:val="0"/>
      <w:marBottom w:val="0"/>
      <w:divBdr>
        <w:top w:val="none" w:sz="0" w:space="0" w:color="auto"/>
        <w:left w:val="none" w:sz="0" w:space="0" w:color="auto"/>
        <w:bottom w:val="none" w:sz="0" w:space="0" w:color="auto"/>
        <w:right w:val="none" w:sz="0" w:space="0" w:color="auto"/>
      </w:divBdr>
    </w:div>
    <w:div w:id="1041125614">
      <w:bodyDiv w:val="1"/>
      <w:marLeft w:val="0"/>
      <w:marRight w:val="0"/>
      <w:marTop w:val="0"/>
      <w:marBottom w:val="0"/>
      <w:divBdr>
        <w:top w:val="none" w:sz="0" w:space="0" w:color="auto"/>
        <w:left w:val="none" w:sz="0" w:space="0" w:color="auto"/>
        <w:bottom w:val="none" w:sz="0" w:space="0" w:color="auto"/>
        <w:right w:val="none" w:sz="0" w:space="0" w:color="auto"/>
      </w:divBdr>
    </w:div>
    <w:div w:id="1064137758">
      <w:bodyDiv w:val="1"/>
      <w:marLeft w:val="0"/>
      <w:marRight w:val="0"/>
      <w:marTop w:val="0"/>
      <w:marBottom w:val="0"/>
      <w:divBdr>
        <w:top w:val="none" w:sz="0" w:space="0" w:color="auto"/>
        <w:left w:val="none" w:sz="0" w:space="0" w:color="auto"/>
        <w:bottom w:val="none" w:sz="0" w:space="0" w:color="auto"/>
        <w:right w:val="none" w:sz="0" w:space="0" w:color="auto"/>
      </w:divBdr>
    </w:div>
    <w:div w:id="1138499066">
      <w:bodyDiv w:val="1"/>
      <w:marLeft w:val="0"/>
      <w:marRight w:val="0"/>
      <w:marTop w:val="0"/>
      <w:marBottom w:val="0"/>
      <w:divBdr>
        <w:top w:val="none" w:sz="0" w:space="0" w:color="auto"/>
        <w:left w:val="none" w:sz="0" w:space="0" w:color="auto"/>
        <w:bottom w:val="none" w:sz="0" w:space="0" w:color="auto"/>
        <w:right w:val="none" w:sz="0" w:space="0" w:color="auto"/>
      </w:divBdr>
    </w:div>
    <w:div w:id="1226454451">
      <w:bodyDiv w:val="1"/>
      <w:marLeft w:val="0"/>
      <w:marRight w:val="0"/>
      <w:marTop w:val="0"/>
      <w:marBottom w:val="0"/>
      <w:divBdr>
        <w:top w:val="none" w:sz="0" w:space="0" w:color="auto"/>
        <w:left w:val="none" w:sz="0" w:space="0" w:color="auto"/>
        <w:bottom w:val="none" w:sz="0" w:space="0" w:color="auto"/>
        <w:right w:val="none" w:sz="0" w:space="0" w:color="auto"/>
      </w:divBdr>
    </w:div>
    <w:div w:id="1241021196">
      <w:bodyDiv w:val="1"/>
      <w:marLeft w:val="0"/>
      <w:marRight w:val="0"/>
      <w:marTop w:val="0"/>
      <w:marBottom w:val="0"/>
      <w:divBdr>
        <w:top w:val="none" w:sz="0" w:space="0" w:color="auto"/>
        <w:left w:val="none" w:sz="0" w:space="0" w:color="auto"/>
        <w:bottom w:val="none" w:sz="0" w:space="0" w:color="auto"/>
        <w:right w:val="none" w:sz="0" w:space="0" w:color="auto"/>
      </w:divBdr>
    </w:div>
    <w:div w:id="1362632847">
      <w:bodyDiv w:val="1"/>
      <w:marLeft w:val="0"/>
      <w:marRight w:val="0"/>
      <w:marTop w:val="0"/>
      <w:marBottom w:val="0"/>
      <w:divBdr>
        <w:top w:val="none" w:sz="0" w:space="0" w:color="auto"/>
        <w:left w:val="none" w:sz="0" w:space="0" w:color="auto"/>
        <w:bottom w:val="none" w:sz="0" w:space="0" w:color="auto"/>
        <w:right w:val="none" w:sz="0" w:space="0" w:color="auto"/>
      </w:divBdr>
    </w:div>
    <w:div w:id="1579510088">
      <w:bodyDiv w:val="1"/>
      <w:marLeft w:val="0"/>
      <w:marRight w:val="0"/>
      <w:marTop w:val="0"/>
      <w:marBottom w:val="0"/>
      <w:divBdr>
        <w:top w:val="none" w:sz="0" w:space="0" w:color="auto"/>
        <w:left w:val="none" w:sz="0" w:space="0" w:color="auto"/>
        <w:bottom w:val="none" w:sz="0" w:space="0" w:color="auto"/>
        <w:right w:val="none" w:sz="0" w:space="0" w:color="auto"/>
      </w:divBdr>
    </w:div>
    <w:div w:id="1625118135">
      <w:bodyDiv w:val="1"/>
      <w:marLeft w:val="0"/>
      <w:marRight w:val="0"/>
      <w:marTop w:val="0"/>
      <w:marBottom w:val="0"/>
      <w:divBdr>
        <w:top w:val="none" w:sz="0" w:space="0" w:color="auto"/>
        <w:left w:val="none" w:sz="0" w:space="0" w:color="auto"/>
        <w:bottom w:val="none" w:sz="0" w:space="0" w:color="auto"/>
        <w:right w:val="none" w:sz="0" w:space="0" w:color="auto"/>
      </w:divBdr>
    </w:div>
    <w:div w:id="1659652843">
      <w:bodyDiv w:val="1"/>
      <w:marLeft w:val="0"/>
      <w:marRight w:val="0"/>
      <w:marTop w:val="0"/>
      <w:marBottom w:val="0"/>
      <w:divBdr>
        <w:top w:val="none" w:sz="0" w:space="0" w:color="auto"/>
        <w:left w:val="none" w:sz="0" w:space="0" w:color="auto"/>
        <w:bottom w:val="none" w:sz="0" w:space="0" w:color="auto"/>
        <w:right w:val="none" w:sz="0" w:space="0" w:color="auto"/>
      </w:divBdr>
    </w:div>
    <w:div w:id="1790926055">
      <w:bodyDiv w:val="1"/>
      <w:marLeft w:val="0"/>
      <w:marRight w:val="0"/>
      <w:marTop w:val="0"/>
      <w:marBottom w:val="0"/>
      <w:divBdr>
        <w:top w:val="none" w:sz="0" w:space="0" w:color="auto"/>
        <w:left w:val="none" w:sz="0" w:space="0" w:color="auto"/>
        <w:bottom w:val="none" w:sz="0" w:space="0" w:color="auto"/>
        <w:right w:val="none" w:sz="0" w:space="0" w:color="auto"/>
      </w:divBdr>
    </w:div>
    <w:div w:id="1801000457">
      <w:bodyDiv w:val="1"/>
      <w:marLeft w:val="0"/>
      <w:marRight w:val="0"/>
      <w:marTop w:val="0"/>
      <w:marBottom w:val="0"/>
      <w:divBdr>
        <w:top w:val="none" w:sz="0" w:space="0" w:color="auto"/>
        <w:left w:val="none" w:sz="0" w:space="0" w:color="auto"/>
        <w:bottom w:val="none" w:sz="0" w:space="0" w:color="auto"/>
        <w:right w:val="none" w:sz="0" w:space="0" w:color="auto"/>
      </w:divBdr>
    </w:div>
    <w:div w:id="1803889549">
      <w:bodyDiv w:val="1"/>
      <w:marLeft w:val="0"/>
      <w:marRight w:val="0"/>
      <w:marTop w:val="0"/>
      <w:marBottom w:val="0"/>
      <w:divBdr>
        <w:top w:val="none" w:sz="0" w:space="0" w:color="auto"/>
        <w:left w:val="none" w:sz="0" w:space="0" w:color="auto"/>
        <w:bottom w:val="none" w:sz="0" w:space="0" w:color="auto"/>
        <w:right w:val="none" w:sz="0" w:space="0" w:color="auto"/>
      </w:divBdr>
    </w:div>
    <w:div w:id="1957640805">
      <w:bodyDiv w:val="1"/>
      <w:marLeft w:val="0"/>
      <w:marRight w:val="0"/>
      <w:marTop w:val="0"/>
      <w:marBottom w:val="0"/>
      <w:divBdr>
        <w:top w:val="none" w:sz="0" w:space="0" w:color="auto"/>
        <w:left w:val="none" w:sz="0" w:space="0" w:color="auto"/>
        <w:bottom w:val="none" w:sz="0" w:space="0" w:color="auto"/>
        <w:right w:val="none" w:sz="0" w:space="0" w:color="auto"/>
      </w:divBdr>
    </w:div>
    <w:div w:id="1987931110">
      <w:bodyDiv w:val="1"/>
      <w:marLeft w:val="0"/>
      <w:marRight w:val="0"/>
      <w:marTop w:val="0"/>
      <w:marBottom w:val="0"/>
      <w:divBdr>
        <w:top w:val="none" w:sz="0" w:space="0" w:color="auto"/>
        <w:left w:val="none" w:sz="0" w:space="0" w:color="auto"/>
        <w:bottom w:val="none" w:sz="0" w:space="0" w:color="auto"/>
        <w:right w:val="none" w:sz="0" w:space="0" w:color="auto"/>
      </w:divBdr>
    </w:div>
    <w:div w:id="21037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tushar-thukral-b66014186/" TargetMode="External"/><Relationship Id="rId5" Type="http://schemas.openxmlformats.org/officeDocument/2006/relationships/hyperlink" Target="mailto:tusharthukral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garvit thukral</dc:creator>
  <cp:keywords/>
  <dc:description/>
  <cp:lastModifiedBy>garvit thukral</cp:lastModifiedBy>
  <cp:revision>2</cp:revision>
  <cp:lastPrinted>2025-11-01T04:36:00Z</cp:lastPrinted>
  <dcterms:created xsi:type="dcterms:W3CDTF">2025-11-01T12:19:00Z</dcterms:created>
  <dcterms:modified xsi:type="dcterms:W3CDTF">2025-11-01T12:19:00Z</dcterms:modified>
</cp:coreProperties>
</file>