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68A4" w14:textId="6258CB2D" w:rsidR="009E3EA2" w:rsidRPr="009E3EA2" w:rsidRDefault="009E3EA2" w:rsidP="009E3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Stuti</w:t>
      </w:r>
      <w:proofErr w:type="spellEnd"/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Sharma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4C71AE">
        <w:rPr>
          <w:rFonts w:ascii="Times New Roman" w:eastAsia="Times New Roman" w:hAnsi="Times New Roman" w:cs="Times New Roman"/>
          <w:sz w:val="24"/>
          <w:szCs w:val="24"/>
          <w:lang w:eastAsia="en-IN"/>
        </w:rPr>
        <w:t>Jaipur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4C71AE">
        <w:rPr>
          <w:rFonts w:ascii="Times New Roman" w:eastAsia="Times New Roman" w:hAnsi="Times New Roman" w:cs="Times New Roman"/>
          <w:sz w:val="24"/>
          <w:szCs w:val="24"/>
          <w:lang w:eastAsia="en-IN"/>
        </w:rPr>
        <w:t>Rajasthan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, India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sharma.stuti1@gmail.com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</w:t>
      </w: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+91 9602263784</w:t>
      </w:r>
    </w:p>
    <w:p w14:paraId="7A59229B" w14:textId="77777777" w:rsidR="009E3EA2" w:rsidRPr="009E3EA2" w:rsidRDefault="008C1460" w:rsidP="009E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B252E5F">
          <v:rect id="_x0000_i1025" style="width:0;height:1.5pt" o:hralign="center" o:hrstd="t" o:hr="t" fillcolor="#a0a0a0" stroked="f"/>
        </w:pict>
      </w:r>
    </w:p>
    <w:p w14:paraId="48919C01" w14:textId="77777777" w:rsidR="009E3EA2" w:rsidRPr="009E3EA2" w:rsidRDefault="009E3EA2" w:rsidP="009E3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Executive Summary</w:t>
      </w:r>
    </w:p>
    <w:p w14:paraId="411A3854" w14:textId="7C9675B7" w:rsidR="009E3EA2" w:rsidRPr="009E3EA2" w:rsidRDefault="006E4D9C" w:rsidP="006E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CAMS-certified Compliance &amp; Regulatory Reporting Leader with over 14 years of experience in governance, risk, and compliance roles across global banks and </w:t>
      </w:r>
      <w:proofErr w:type="spellStart"/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fintechs</w:t>
      </w:r>
      <w:proofErr w:type="spellEnd"/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. Specialized in regulatory reporting, AML, KYC/KYB operations, and cross-jurisdictional compliance programs. Proven success in managing audits, regulatory relationships, and end-to-end delivery of strategic compliance solutions. Strong command over stakeholder engagement, policy formulation, and team leadership in high-impact environments.</w:t>
      </w:r>
      <w:r w:rsidR="008C1460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C70D5B8">
          <v:rect id="_x0000_i1026" style="width:0;height:1.5pt" o:hralign="center" o:hrstd="t" o:hr="t" fillcolor="#a0a0a0" stroked="f"/>
        </w:pict>
      </w:r>
    </w:p>
    <w:p w14:paraId="25EFB3C0" w14:textId="77777777" w:rsidR="009E3EA2" w:rsidRPr="009E3EA2" w:rsidRDefault="009E3EA2" w:rsidP="009E3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Certifications</w:t>
      </w:r>
    </w:p>
    <w:p w14:paraId="77CFA04B" w14:textId="77777777" w:rsidR="009E3EA2" w:rsidRPr="009E3EA2" w:rsidRDefault="009E3EA2" w:rsidP="00AA47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Certified Anti-Money Laundering Specialist (CAMS) – ACAMS | 2022</w:t>
      </w:r>
    </w:p>
    <w:p w14:paraId="73454B63" w14:textId="77777777" w:rsidR="009E3EA2" w:rsidRPr="009E3EA2" w:rsidRDefault="009E3EA2" w:rsidP="00AA47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Certified Transaction Monitoring Specialist – ACAMS | 2019</w:t>
      </w:r>
    </w:p>
    <w:p w14:paraId="446A15C4" w14:textId="77777777" w:rsidR="009E3EA2" w:rsidRPr="009E3EA2" w:rsidRDefault="009E3EA2" w:rsidP="00AA47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Six Sigma White Belt + Real Case – Six Sigma Academy Amsterdam | 2019</w:t>
      </w:r>
    </w:p>
    <w:p w14:paraId="34D1E356" w14:textId="77777777" w:rsidR="009E3EA2" w:rsidRPr="009E3EA2" w:rsidRDefault="008C1460" w:rsidP="009E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FC3BA34">
          <v:rect id="_x0000_i1027" style="width:0;height:1.5pt" o:hralign="center" o:hrstd="t" o:hr="t" fillcolor="#a0a0a0" stroked="f"/>
        </w:pict>
      </w:r>
    </w:p>
    <w:p w14:paraId="730B19A1" w14:textId="77777777" w:rsidR="009E3EA2" w:rsidRPr="009E3EA2" w:rsidRDefault="009E3EA2" w:rsidP="009E3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Education</w:t>
      </w:r>
    </w:p>
    <w:p w14:paraId="0BE328F5" w14:textId="77777777" w:rsidR="009E3EA2" w:rsidRPr="009E3EA2" w:rsidRDefault="009E3EA2" w:rsidP="00AA4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MBA in Banking &amp; Finance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NMIMS, Mumbai | 2021–2023</w:t>
      </w:r>
    </w:p>
    <w:p w14:paraId="24A6EF09" w14:textId="77777777" w:rsidR="009E3EA2" w:rsidRPr="009E3EA2" w:rsidRDefault="009E3EA2" w:rsidP="00AA4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B.Com</w:t>
      </w:r>
      <w:proofErr w:type="gramEnd"/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SSG Pareek PG College, Jaipur | 2011</w:t>
      </w:r>
    </w:p>
    <w:p w14:paraId="332CF04E" w14:textId="77777777" w:rsidR="009E3EA2" w:rsidRPr="009E3EA2" w:rsidRDefault="008C1460" w:rsidP="009E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2CB25E0">
          <v:rect id="_x0000_i1028" style="width:0;height:1.5pt" o:hralign="center" o:hrstd="t" o:hr="t" fillcolor="#a0a0a0" stroked="f"/>
        </w:pict>
      </w:r>
    </w:p>
    <w:p w14:paraId="5E0BB77A" w14:textId="77777777" w:rsidR="009E3EA2" w:rsidRPr="009E3EA2" w:rsidRDefault="009E3EA2" w:rsidP="009E3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Achievements</w:t>
      </w:r>
    </w:p>
    <w:p w14:paraId="18102EB9" w14:textId="5A721886" w:rsidR="006E4D9C" w:rsidRPr="006E4D9C" w:rsidRDefault="006E4D9C" w:rsidP="006E4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Led regulatory reporting and compliance transformation across fintech and crypto organizations.</w:t>
      </w:r>
    </w:p>
    <w:p w14:paraId="3FDD1CFD" w14:textId="035B8F9A" w:rsidR="006E4D9C" w:rsidRPr="006E4D9C" w:rsidRDefault="006E4D9C" w:rsidP="006E4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Delivered 80% improvement in adherence to evolving AML regulations through strategic frameworks.</w:t>
      </w:r>
    </w:p>
    <w:p w14:paraId="20ADEF14" w14:textId="31A403D9" w:rsidR="006E4D9C" w:rsidRPr="006E4D9C" w:rsidRDefault="006E4D9C" w:rsidP="006E4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Directed compliance teams of 40+, driving operational excellence in high-risk environments.</w:t>
      </w:r>
    </w:p>
    <w:p w14:paraId="55C4CED0" w14:textId="7972797B" w:rsidR="00AA4730" w:rsidRDefault="006E4D9C" w:rsidP="00AA47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Successfully handled multi-jurisdictional audits and risk reviews with global regulators.</w:t>
      </w:r>
    </w:p>
    <w:p w14:paraId="37AB5966" w14:textId="43915F51" w:rsidR="006E4D9C" w:rsidRDefault="006E4D9C" w:rsidP="006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B028848" w14:textId="6B331489" w:rsidR="006E4D9C" w:rsidRDefault="006E4D9C" w:rsidP="006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1A7B891" w14:textId="3A6062A0" w:rsidR="006E4D9C" w:rsidRDefault="006E4D9C" w:rsidP="006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EB466B3" w14:textId="77777777" w:rsidR="006E4D9C" w:rsidRPr="006E4D9C" w:rsidRDefault="006E4D9C" w:rsidP="006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7976C7B" w14:textId="77777777" w:rsidR="009E3EA2" w:rsidRPr="009E3EA2" w:rsidRDefault="008C1460" w:rsidP="009E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 w14:anchorId="4678B2B4">
          <v:rect id="_x0000_i1029" style="width:0;height:1.5pt" o:hralign="center" o:hrstd="t" o:hr="t" fillcolor="#a0a0a0" stroked="f"/>
        </w:pict>
      </w:r>
    </w:p>
    <w:p w14:paraId="67297D41" w14:textId="389E3E7B" w:rsidR="009E3EA2" w:rsidRDefault="009E3EA2" w:rsidP="009E3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Professional Experience</w:t>
      </w:r>
    </w:p>
    <w:p w14:paraId="2D2776AC" w14:textId="62F8425F" w:rsidR="002D21A7" w:rsidRPr="009E3EA2" w:rsidRDefault="002D21A7" w:rsidP="002D2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Manager-Compliance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Transfi</w:t>
      </w:r>
      <w:proofErr w:type="spellEnd"/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April 2025</w:t>
      </w: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– </w:t>
      </w:r>
      <w:r w:rsidR="006E4D9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July</w:t>
      </w:r>
      <w:r w:rsidR="006E4D9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2025</w:t>
      </w:r>
    </w:p>
    <w:p w14:paraId="34302C8F" w14:textId="7303C00F" w:rsidR="006E4D9C" w:rsidRPr="006E4D9C" w:rsidRDefault="006E4D9C" w:rsidP="006E4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 </w:t>
      </w:r>
      <w:proofErr w:type="spellStart"/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TransFi’s</w:t>
      </w:r>
      <w:proofErr w:type="spellEnd"/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regulatory reporting framework, including enterprise-wide compliance reporting, board reviews, and regulator communications.</w:t>
      </w:r>
    </w:p>
    <w:p w14:paraId="372A42E4" w14:textId="05C41B1B" w:rsidR="006E4D9C" w:rsidRPr="006E4D9C" w:rsidRDefault="006E4D9C" w:rsidP="006E4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Lead regulatory reporting project management (requirements, analysis, UAT), working with cross-functional stakeholders.</w:t>
      </w:r>
    </w:p>
    <w:p w14:paraId="6B54EF9B" w14:textId="609D561F" w:rsidR="006E4D9C" w:rsidRPr="006E4D9C" w:rsidRDefault="006E4D9C" w:rsidP="006E4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 risk assessments, identify critical data elements (CDEs), and raise DCRMs as needed.</w:t>
      </w:r>
    </w:p>
    <w:p w14:paraId="3478F1CA" w14:textId="38D90E45" w:rsidR="006E4D9C" w:rsidRPr="006E4D9C" w:rsidRDefault="006E4D9C" w:rsidP="006E4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reporting design meets jurisdictional compliance standards and audit requirements.</w:t>
      </w:r>
    </w:p>
    <w:p w14:paraId="1EE09C31" w14:textId="386F7917" w:rsidR="006E4D9C" w:rsidRPr="006E4D9C" w:rsidRDefault="006E4D9C" w:rsidP="006E4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Align policy formulation and resource planning with evolving regulatory demands.</w:t>
      </w:r>
    </w:p>
    <w:p w14:paraId="35E9579D" w14:textId="3DF4EEE8" w:rsidR="006E4D9C" w:rsidRDefault="006E4D9C" w:rsidP="006E4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4D9C">
        <w:rPr>
          <w:rFonts w:ascii="Times New Roman" w:eastAsia="Times New Roman" w:hAnsi="Times New Roman" w:cs="Times New Roman"/>
          <w:sz w:val="24"/>
          <w:szCs w:val="24"/>
          <w:lang w:eastAsia="en-IN"/>
        </w:rPr>
        <w:t>Oversee compliance training, talent development, and regulatory inspection readiness.</w:t>
      </w:r>
    </w:p>
    <w:p w14:paraId="5ED0C0A9" w14:textId="77777777" w:rsidR="006E4D9C" w:rsidRDefault="006E4D9C" w:rsidP="006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DB706E6" w14:textId="33C40B7F" w:rsidR="009E3EA2" w:rsidRPr="009E3EA2" w:rsidRDefault="00073CA7" w:rsidP="006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Assistant Manager-Compliance</w:t>
      </w:r>
      <w:r w:rsidR="00E549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Specialist JL3</w:t>
      </w:r>
      <w:r w:rsidR="009E3EA2"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9E3EA2"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Maersk Global Service Centres (India) Private Limited</w:t>
      </w:r>
      <w:r w:rsidR="009E3EA2"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</w:t>
      </w:r>
      <w:r w:rsidR="009E3EA2"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Sep 2023 – </w:t>
      </w:r>
      <w:r w:rsidR="00934D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April 2025</w:t>
      </w:r>
    </w:p>
    <w:p w14:paraId="5612C7A7" w14:textId="6416CD16" w:rsidR="008C4B31" w:rsidRPr="008C4B31" w:rsidRDefault="008C4B31" w:rsidP="008C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C4B31">
        <w:rPr>
          <w:rFonts w:ascii="Times New Roman" w:eastAsia="Times New Roman" w:hAnsi="Times New Roman" w:cs="Times New Roman"/>
          <w:sz w:val="24"/>
          <w:szCs w:val="24"/>
          <w:lang w:eastAsia="en-IN"/>
        </w:rPr>
        <w:t>Directed a 40-member team across KYC, KYB, and transaction monitoring.</w:t>
      </w:r>
    </w:p>
    <w:p w14:paraId="29823194" w14:textId="7E86F148" w:rsidR="008C4B31" w:rsidRPr="008C4B31" w:rsidRDefault="008C4B31" w:rsidP="008C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C4B31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Supported regulatory audits, internal reviews, and external inspections with full documentation and impact analysis.</w:t>
      </w:r>
    </w:p>
    <w:p w14:paraId="02B4C16D" w14:textId="3FEEE983" w:rsidR="008C4B31" w:rsidRPr="008C4B31" w:rsidRDefault="008C4B31" w:rsidP="008C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C4B31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Collaborated with stakeholders on regulatory reporting insights and project deliverables.</w:t>
      </w:r>
    </w:p>
    <w:p w14:paraId="5F6EB0E2" w14:textId="28DA7ED3" w:rsidR="008C4B31" w:rsidRPr="008C4B31" w:rsidRDefault="008C4B31" w:rsidP="008C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C4B31">
        <w:rPr>
          <w:rFonts w:ascii="Times New Roman" w:eastAsia="Times New Roman" w:hAnsi="Times New Roman" w:cs="Times New Roman"/>
          <w:sz w:val="24"/>
          <w:szCs w:val="24"/>
          <w:lang w:eastAsia="en-IN"/>
        </w:rPr>
        <w:t>Led compliance reporting enhancements aligned with FATF, OFAC, and EU standards.</w:t>
      </w:r>
    </w:p>
    <w:p w14:paraId="794F0A6C" w14:textId="62FB5813" w:rsidR="009E3EA2" w:rsidRPr="009E3EA2" w:rsidRDefault="009E3EA2" w:rsidP="008C4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Team Lead – Compliance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Novorise</w:t>
      </w:r>
      <w:proofErr w:type="spellEnd"/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Fintech India </w:t>
      </w:r>
      <w:proofErr w:type="spellStart"/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Pvt.</w:t>
      </w:r>
      <w:proofErr w:type="spellEnd"/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Ltd.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</w:t>
      </w: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Nov 2022 – Jun 2023</w:t>
      </w:r>
    </w:p>
    <w:p w14:paraId="684FC0BA" w14:textId="77777777" w:rsidR="009E3EA2" w:rsidRPr="009E3EA2" w:rsidRDefault="009E3EA2" w:rsidP="00AA47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Directed BSA/AML programs with a focus on fraud detection, EDD reviews, and high-risk customer assessments.</w:t>
      </w:r>
    </w:p>
    <w:p w14:paraId="56A18433" w14:textId="77777777" w:rsidR="009E3EA2" w:rsidRPr="009E3EA2" w:rsidRDefault="009E3EA2" w:rsidP="00AA47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Developed compliance frameworks for crypto-related risks, improving regulatory adherence by 80%.</w:t>
      </w:r>
    </w:p>
    <w:p w14:paraId="0D597032" w14:textId="77777777" w:rsidR="009E3EA2" w:rsidRPr="009E3EA2" w:rsidRDefault="009E3EA2" w:rsidP="00AA47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Provided data-driven strategic insights to leadership for decision-making.</w:t>
      </w:r>
    </w:p>
    <w:p w14:paraId="3B31F592" w14:textId="77777777" w:rsidR="009E3EA2" w:rsidRPr="009E3EA2" w:rsidRDefault="009E3EA2" w:rsidP="009E3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Lead Associate – AML Compliance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WNS Global Services </w:t>
      </w:r>
      <w:proofErr w:type="spellStart"/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Pvt.</w:t>
      </w:r>
      <w:proofErr w:type="spellEnd"/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Ltd.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</w:t>
      </w: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Jun 2021 – Nov 2022</w:t>
      </w:r>
    </w:p>
    <w:p w14:paraId="06A6BFDA" w14:textId="77777777" w:rsidR="009E3EA2" w:rsidRPr="009E3EA2" w:rsidRDefault="009E3EA2" w:rsidP="00AA47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Supervised AML analysts, ensuring SLA compliance and regulatory alignment.</w:t>
      </w:r>
    </w:p>
    <w:p w14:paraId="461AD18E" w14:textId="77777777" w:rsidR="009E3EA2" w:rsidRPr="009E3EA2" w:rsidRDefault="009E3EA2" w:rsidP="00AA47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Implemented queue optimization strategies to improve efficiency and resource allocation.</w:t>
      </w:r>
    </w:p>
    <w:p w14:paraId="0DE619BE" w14:textId="77777777" w:rsidR="009E3EA2" w:rsidRPr="009E3EA2" w:rsidRDefault="009E3EA2" w:rsidP="00AA47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Conducted second- and third-level AML case reviews, improving fraud detection outcomes.</w:t>
      </w:r>
    </w:p>
    <w:p w14:paraId="4F7649BE" w14:textId="77777777" w:rsidR="009E3EA2" w:rsidRPr="009E3EA2" w:rsidRDefault="009E3EA2" w:rsidP="009E3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Senior Analyst – Compliance/AML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Deutsche Bank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</w:t>
      </w: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Jun 2017 – Jun 2021</w:t>
      </w:r>
    </w:p>
    <w:p w14:paraId="07F7CEF3" w14:textId="77777777" w:rsidR="009E3EA2" w:rsidRPr="009E3EA2" w:rsidRDefault="009E3EA2" w:rsidP="00AA47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Conducted complex AML investigations and prepared SARs in compliance with FinCEN regulations.</w:t>
      </w:r>
    </w:p>
    <w:p w14:paraId="48CAFA59" w14:textId="77777777" w:rsidR="009E3EA2" w:rsidRPr="009E3EA2" w:rsidRDefault="009E3EA2" w:rsidP="00AA47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Worked with stakeholders to resolve high-risk cases and implement process improvements.</w:t>
      </w:r>
    </w:p>
    <w:p w14:paraId="2DF2F968" w14:textId="77777777" w:rsidR="009E3EA2" w:rsidRPr="009E3EA2" w:rsidRDefault="009E3EA2" w:rsidP="00AA47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Participated in UAT for AML software to align systems with compliance needs.</w:t>
      </w:r>
    </w:p>
    <w:p w14:paraId="5D56D2C9" w14:textId="77777777" w:rsidR="009E3EA2" w:rsidRPr="009E3EA2" w:rsidRDefault="009E3EA2" w:rsidP="009E3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Specialist Trainer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Teleperformance India </w:t>
      </w:r>
      <w:proofErr w:type="spellStart"/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Pvt.</w:t>
      </w:r>
      <w:proofErr w:type="spellEnd"/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Ltd.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</w:t>
      </w: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Feb 2016 – Jun 2017</w:t>
      </w:r>
    </w:p>
    <w:p w14:paraId="66E15836" w14:textId="77777777" w:rsidR="009E3EA2" w:rsidRPr="009E3EA2" w:rsidRDefault="009E3EA2" w:rsidP="00AA47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Delivered training for Amazon Seller Support teams, focusing on compliance and operational standards.</w:t>
      </w:r>
    </w:p>
    <w:p w14:paraId="6E01FEBC" w14:textId="77777777" w:rsidR="009E3EA2" w:rsidRPr="009E3EA2" w:rsidRDefault="009E3EA2" w:rsidP="00AA47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Supported new hires through targeted coaching and performance alignment.</w:t>
      </w:r>
    </w:p>
    <w:p w14:paraId="5D965A72" w14:textId="77777777" w:rsidR="009E3EA2" w:rsidRPr="009E3EA2" w:rsidRDefault="009E3EA2" w:rsidP="009E3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Operations Analyst – Compliance/AML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E3EA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Deutsche Bank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</w:t>
      </w: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Apr 2011 – Oct 2014</w:t>
      </w:r>
    </w:p>
    <w:p w14:paraId="6C18B3D5" w14:textId="77777777" w:rsidR="009E3EA2" w:rsidRPr="009E3EA2" w:rsidRDefault="009E3EA2" w:rsidP="00AA47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Monitored global payments and ensured compliance with sanctions policies.</w:t>
      </w:r>
    </w:p>
    <w:p w14:paraId="0AB7EC37" w14:textId="77777777" w:rsidR="009E3EA2" w:rsidRPr="009E3EA2" w:rsidRDefault="009E3EA2" w:rsidP="00AA47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>Investigated suspicious transactions, mitigating money laundering risks.</w:t>
      </w:r>
    </w:p>
    <w:p w14:paraId="4CEDBAF1" w14:textId="77777777" w:rsidR="009E3EA2" w:rsidRPr="009E3EA2" w:rsidRDefault="008C1460" w:rsidP="009E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F6C834E">
          <v:rect id="_x0000_i1030" style="width:0;height:1.5pt" o:hralign="center" o:hrstd="t" o:hr="t" fillcolor="#a0a0a0" stroked="f"/>
        </w:pict>
      </w:r>
    </w:p>
    <w:p w14:paraId="57299BE5" w14:textId="77777777" w:rsidR="009E3EA2" w:rsidRPr="009E3EA2" w:rsidRDefault="009E3EA2" w:rsidP="009E3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Skills</w:t>
      </w:r>
    </w:p>
    <w:p w14:paraId="7F9E6587" w14:textId="19011517" w:rsidR="008C4B31" w:rsidRDefault="008C4B31" w:rsidP="009E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C4B31">
        <w:rPr>
          <w:rFonts w:ascii="Times New Roman" w:eastAsia="Times New Roman" w:hAnsi="Times New Roman" w:cs="Times New Roman"/>
          <w:sz w:val="24"/>
          <w:szCs w:val="24"/>
          <w:lang w:eastAsia="en-IN"/>
        </w:rPr>
        <w:t>Regulatory Reporting • AML Investigations • Risk Management • Transaction Monitoring • Audit Handling • Compliance Frameworks • KYC/KYB Due Diligence • Project Management • Data Remediation (CDE/DCRM) • Workflow Optimization • Stakeholder Engagement</w:t>
      </w:r>
      <w:r w:rsidR="008C1460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0F5FEA3">
          <v:rect id="_x0000_i1031" style="width:0;height:1.5pt" o:hralign="center" o:hrstd="t" o:hr="t" fillcolor="#a0a0a0" stroked="f"/>
        </w:pict>
      </w:r>
    </w:p>
    <w:p w14:paraId="3CA0BB75" w14:textId="3F6E14D5" w:rsidR="008C4B31" w:rsidRPr="008C4B31" w:rsidRDefault="008C4B31" w:rsidP="008C4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8C4B3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Tools &amp; Frameworks</w:t>
      </w:r>
    </w:p>
    <w:p w14:paraId="3D6F0CF9" w14:textId="7D21F3A3" w:rsidR="008C4B31" w:rsidRDefault="008C4B31" w:rsidP="008C4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C4B31">
        <w:rPr>
          <w:rFonts w:ascii="Times New Roman" w:eastAsia="Times New Roman" w:hAnsi="Times New Roman" w:cs="Times New Roman"/>
          <w:sz w:val="24"/>
          <w:szCs w:val="24"/>
          <w:lang w:eastAsia="en-IN"/>
        </w:rPr>
        <w:t>Excel (Advanced), PowerPoint, Word, Actimize, SAS AML, Tableau (Basic), Jira, Confluence, MS Teams</w:t>
      </w:r>
    </w:p>
    <w:p w14:paraId="1A3547CF" w14:textId="5DE543FC" w:rsidR="008C4B31" w:rsidRPr="009E3EA2" w:rsidRDefault="008C4B31" w:rsidP="008C4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910A060">
          <v:rect id="_x0000_i1033" style="width:0;height:1.5pt" o:hralign="center" o:hrstd="t" o:hr="t" fillcolor="#a0a0a0" stroked="f"/>
        </w:pict>
      </w:r>
    </w:p>
    <w:p w14:paraId="3058247A" w14:textId="77777777" w:rsidR="009E3EA2" w:rsidRPr="009E3EA2" w:rsidRDefault="009E3EA2" w:rsidP="009E3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spellStart"/>
      <w:r w:rsidRPr="009E3EA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Honors</w:t>
      </w:r>
      <w:proofErr w:type="spellEnd"/>
      <w:r w:rsidRPr="009E3EA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&amp; Awards</w:t>
      </w:r>
    </w:p>
    <w:p w14:paraId="407C192A" w14:textId="77777777" w:rsidR="009E3EA2" w:rsidRPr="009E3EA2" w:rsidRDefault="009E3EA2" w:rsidP="00AA47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Spot Awards: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Recognized for timely deliverables and exceptional decision-making in compliance operations.</w:t>
      </w:r>
    </w:p>
    <w:p w14:paraId="73DE269D" w14:textId="77777777" w:rsidR="009E3EA2" w:rsidRPr="009E3EA2" w:rsidRDefault="009E3EA2" w:rsidP="00AA47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Team of the Year (2x):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Awarded for driving excellence in AML compliance initiatives.</w:t>
      </w:r>
    </w:p>
    <w:p w14:paraId="7FC792DF" w14:textId="3BA573D2" w:rsidR="00A32FE1" w:rsidRPr="00576192" w:rsidRDefault="009E3EA2" w:rsidP="009E3E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3E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Leadership Excellence:</w:t>
      </w:r>
      <w:r w:rsidRPr="009E3E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Toastmasters Vice President Education, winning six awards for leadership and communication</w:t>
      </w:r>
    </w:p>
    <w:sectPr w:rsidR="00A32FE1" w:rsidRPr="00576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0FCB"/>
    <w:multiLevelType w:val="multilevel"/>
    <w:tmpl w:val="1678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B371B"/>
    <w:multiLevelType w:val="multilevel"/>
    <w:tmpl w:val="A64A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D221C"/>
    <w:multiLevelType w:val="multilevel"/>
    <w:tmpl w:val="775A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95041"/>
    <w:multiLevelType w:val="multilevel"/>
    <w:tmpl w:val="2FE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367DE"/>
    <w:multiLevelType w:val="multilevel"/>
    <w:tmpl w:val="EE6C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E1E0D"/>
    <w:multiLevelType w:val="hybridMultilevel"/>
    <w:tmpl w:val="343C2F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6A72"/>
    <w:multiLevelType w:val="multilevel"/>
    <w:tmpl w:val="EBFC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F3B82"/>
    <w:multiLevelType w:val="multilevel"/>
    <w:tmpl w:val="6F44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16ECD"/>
    <w:multiLevelType w:val="multilevel"/>
    <w:tmpl w:val="E3D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86091"/>
    <w:multiLevelType w:val="multilevel"/>
    <w:tmpl w:val="ACF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D2667"/>
    <w:multiLevelType w:val="multilevel"/>
    <w:tmpl w:val="F5B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7022A"/>
    <w:multiLevelType w:val="multilevel"/>
    <w:tmpl w:val="89BE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3"/>
    <w:rsid w:val="00073CA7"/>
    <w:rsid w:val="00200382"/>
    <w:rsid w:val="00215DF0"/>
    <w:rsid w:val="002D21A7"/>
    <w:rsid w:val="00301CE5"/>
    <w:rsid w:val="00316181"/>
    <w:rsid w:val="003A20F4"/>
    <w:rsid w:val="003E0DB6"/>
    <w:rsid w:val="004118ED"/>
    <w:rsid w:val="00420A3F"/>
    <w:rsid w:val="004C0EF7"/>
    <w:rsid w:val="004C71AE"/>
    <w:rsid w:val="004F0B27"/>
    <w:rsid w:val="00576192"/>
    <w:rsid w:val="005C155A"/>
    <w:rsid w:val="005D656D"/>
    <w:rsid w:val="006357D9"/>
    <w:rsid w:val="00674012"/>
    <w:rsid w:val="006E4D9C"/>
    <w:rsid w:val="008C1460"/>
    <w:rsid w:val="008C4B31"/>
    <w:rsid w:val="008D26A8"/>
    <w:rsid w:val="00934DB2"/>
    <w:rsid w:val="009E3EA2"/>
    <w:rsid w:val="00A32FE1"/>
    <w:rsid w:val="00AA4730"/>
    <w:rsid w:val="00B13FB6"/>
    <w:rsid w:val="00B91BFE"/>
    <w:rsid w:val="00C70A02"/>
    <w:rsid w:val="00D96FB3"/>
    <w:rsid w:val="00E549E8"/>
    <w:rsid w:val="00E825FA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E6B1"/>
  <w15:chartTrackingRefBased/>
  <w15:docId w15:val="{17E68268-A242-4A21-9D05-52B5922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6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D96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D96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D96F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FB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96FB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96FB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D96FB3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t-14">
    <w:name w:val="t-14"/>
    <w:basedOn w:val="Normal"/>
    <w:rsid w:val="00D9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-141">
    <w:name w:val="t-141"/>
    <w:basedOn w:val="DefaultParagraphFont"/>
    <w:rsid w:val="00D96FB3"/>
  </w:style>
  <w:style w:type="paragraph" w:customStyle="1" w:styleId="resume-builderedit-button-label">
    <w:name w:val="resume-builder__edit-button-label"/>
    <w:basedOn w:val="Normal"/>
    <w:rsid w:val="00D9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white-space-pre-wrap">
    <w:name w:val="white-space-pre-wrap"/>
    <w:basedOn w:val="Normal"/>
    <w:rsid w:val="00D9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ext-view-model">
    <w:name w:val="text-view-model"/>
    <w:basedOn w:val="DefaultParagraphFont"/>
    <w:rsid w:val="00D96FB3"/>
  </w:style>
  <w:style w:type="paragraph" w:customStyle="1" w:styleId="text-body-medium">
    <w:name w:val="text-body-medium"/>
    <w:basedOn w:val="Normal"/>
    <w:rsid w:val="00D9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resume-buildersection-text-low-emphasis">
    <w:name w:val="resume-builder__section-text-low-emphasis"/>
    <w:basedOn w:val="Normal"/>
    <w:rsid w:val="00D9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ext-body-small">
    <w:name w:val="text-body-small"/>
    <w:basedOn w:val="Normal"/>
    <w:rsid w:val="00D9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-normal">
    <w:name w:val="t-normal"/>
    <w:basedOn w:val="DefaultParagraphFont"/>
    <w:rsid w:val="00D96FB3"/>
  </w:style>
  <w:style w:type="character" w:customStyle="1" w:styleId="resume-builder-skill-sectionskill">
    <w:name w:val="resume-builder-skill-section__skill"/>
    <w:basedOn w:val="DefaultParagraphFont"/>
    <w:rsid w:val="00D96FB3"/>
  </w:style>
  <w:style w:type="character" w:styleId="Strong">
    <w:name w:val="Strong"/>
    <w:basedOn w:val="DefaultParagraphFont"/>
    <w:uiPriority w:val="22"/>
    <w:qFormat/>
    <w:rsid w:val="00D96F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D96F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96F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STUTI SHARMA</dc:creator>
  <cp:keywords/>
  <dc:description/>
  <cp:lastModifiedBy>STUTI SHARMA</cp:lastModifiedBy>
  <cp:revision>19</cp:revision>
  <dcterms:created xsi:type="dcterms:W3CDTF">2025-03-28T13:37:00Z</dcterms:created>
  <dcterms:modified xsi:type="dcterms:W3CDTF">2025-07-25T15:38:00Z</dcterms:modified>
</cp:coreProperties>
</file>