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right" w:pos="10780"/>
        </w:tabs>
        <w:spacing w:after="0" w:line="240" w:lineRule="auto"/>
        <w:rPr>
          <w:spacing w:val="2"/>
          <w:sz w:val="18"/>
          <w:szCs w:val="18"/>
          <w:shd w:val="clear" w:color="auto" w:fill="ffff00"/>
        </w:rPr>
      </w:pPr>
      <w:r>
        <w:rPr>
          <w:spacing w:val="2"/>
          <w:sz w:val="36"/>
          <w:szCs w:val="36"/>
          <w:rtl w:val="0"/>
          <w:lang w:val="de-DE"/>
        </w:rPr>
        <w:t>NEIL D</w:t>
      </w:r>
      <w:r>
        <w:rPr>
          <w:rFonts w:ascii="Arial Unicode MS" w:hAnsi="Arial Unicode MS" w:hint="default"/>
          <w:spacing w:val="2"/>
          <w:sz w:val="36"/>
          <w:szCs w:val="36"/>
          <w:rtl w:val="0"/>
          <w:lang w:val="de-DE"/>
        </w:rPr>
        <w:t>’</w:t>
      </w:r>
      <w:r>
        <w:rPr>
          <w:spacing w:val="2"/>
          <w:sz w:val="36"/>
          <w:szCs w:val="36"/>
          <w:rtl w:val="0"/>
          <w:lang w:val="fr-FR"/>
        </w:rPr>
        <w:t>SOUZA</w:t>
        <w:tab/>
      </w:r>
      <w:r>
        <w:rPr>
          <w:spacing w:val="2"/>
          <w:sz w:val="18"/>
          <w:szCs w:val="18"/>
          <w:rtl w:val="0"/>
          <w:lang w:val="it-IT"/>
        </w:rPr>
        <w:t xml:space="preserve">Bangalore, India </w:t>
      </w:r>
      <w:r>
        <w:rPr>
          <w:rFonts w:ascii="Arial Unicode MS" w:cs="Arial Unicode MS" w:hAnsi="Arial Unicode MS" w:eastAsia="Arial Unicode MS" w:hint="default"/>
          <w:b w:val="0"/>
          <w:bCs w:val="0"/>
          <w:i w:val="0"/>
          <w:iCs w:val="0"/>
          <w:outline w:val="0"/>
          <w:color w:val="4f81bd"/>
          <w:spacing w:val="2"/>
          <w:sz w:val="18"/>
          <w:szCs w:val="18"/>
          <w:u w:color="4f81bd"/>
          <w:rtl w:val="0"/>
          <w:lang w:val="de-DE"/>
          <w14:textFill>
            <w14:solidFill>
              <w14:srgbClr w14:val="4F81BD"/>
            </w14:solidFill>
          </w14:textFill>
        </w:rPr>
        <w:t>◼</w:t>
      </w:r>
      <w:r>
        <w:rPr>
          <w:outline w:val="0"/>
          <w:color w:val="4f81bd"/>
          <w:spacing w:val="2"/>
          <w:sz w:val="18"/>
          <w:szCs w:val="18"/>
          <w:u w:color="4f81bd"/>
          <w:rtl w:val="0"/>
          <w:lang w:val="de-DE"/>
          <w14:textFill>
            <w14:solidFill>
              <w14:srgbClr w14:val="4F81BD"/>
            </w14:solidFill>
          </w14:textFill>
        </w:rPr>
        <w:t xml:space="preserve"> </w:t>
      </w:r>
      <w:r>
        <w:rPr>
          <w:spacing w:val="2"/>
          <w:sz w:val="18"/>
          <w:szCs w:val="18"/>
          <w:rtl w:val="0"/>
          <w:lang w:val="de-DE"/>
        </w:rPr>
        <w:t xml:space="preserve"> +918884938800  </w:t>
      </w:r>
      <w:r>
        <w:rPr>
          <w:rFonts w:ascii="Arial Unicode MS" w:cs="Arial Unicode MS" w:hAnsi="Arial Unicode MS" w:eastAsia="Arial Unicode MS" w:hint="default"/>
          <w:b w:val="0"/>
          <w:bCs w:val="0"/>
          <w:i w:val="0"/>
          <w:iCs w:val="0"/>
          <w:outline w:val="0"/>
          <w:color w:val="4f81bd"/>
          <w:spacing w:val="2"/>
          <w:sz w:val="18"/>
          <w:szCs w:val="18"/>
          <w:u w:color="4f81bd"/>
          <w:rtl w:val="0"/>
          <w:lang w:val="de-DE"/>
          <w14:textFill>
            <w14:solidFill>
              <w14:srgbClr w14:val="4F81BD"/>
            </w14:solidFill>
          </w14:textFill>
        </w:rPr>
        <w:t>◼</w:t>
      </w:r>
      <w:r>
        <w:rPr>
          <w:outline w:val="0"/>
          <w:color w:val="4f81bd"/>
          <w:spacing w:val="2"/>
          <w:sz w:val="18"/>
          <w:szCs w:val="18"/>
          <w:u w:color="4f81bd"/>
          <w:rtl w:val="0"/>
          <w:lang w:val="de-DE"/>
          <w14:textFill>
            <w14:solidFill>
              <w14:srgbClr w14:val="4F81BD"/>
            </w14:solidFill>
          </w14:textFill>
        </w:rPr>
        <w:t xml:space="preserve"> </w:t>
      </w:r>
      <w:r>
        <w:rPr>
          <w:spacing w:val="2"/>
          <w:sz w:val="18"/>
          <w:szCs w:val="18"/>
          <w:rtl w:val="0"/>
          <w:lang w:val="de-DE"/>
        </w:rPr>
        <w:t xml:space="preserve"> neil.dsouza008@gmail.com </w:t>
      </w:r>
    </w:p>
    <w:p>
      <w:pPr>
        <w:pStyle w:val="Body A"/>
        <w:pBdr>
          <w:top w:val="nil"/>
          <w:left w:val="nil"/>
          <w:bottom w:val="single" w:color="4f81bd" w:sz="12" w:space="0" w:shadow="0" w:frame="0"/>
          <w:right w:val="nil"/>
        </w:pBdr>
        <w:shd w:val="clear" w:color="auto" w:fill="dbe5f1"/>
        <w:tabs>
          <w:tab w:val="right" w:pos="10780"/>
        </w:tabs>
        <w:spacing w:after="0" w:line="240" w:lineRule="auto"/>
        <w:rPr>
          <w:b w:val="1"/>
          <w:bCs w:val="1"/>
          <w:smallCaps w:val="1"/>
          <w:spacing w:val="2"/>
          <w:sz w:val="26"/>
          <w:szCs w:val="26"/>
        </w:rPr>
      </w:pPr>
      <w:r>
        <w:rPr>
          <w:b w:val="1"/>
          <w:bCs w:val="1"/>
          <w:smallCaps w:val="1"/>
          <w:spacing w:val="2"/>
          <w:sz w:val="28"/>
          <w:szCs w:val="28"/>
          <w:rtl w:val="0"/>
          <w:lang w:val="en-US"/>
        </w:rPr>
        <w:t>Commercial Banking Operations Leader</w:t>
      </w:r>
      <w:r>
        <w:rPr>
          <w:b w:val="1"/>
          <w:bCs w:val="1"/>
          <w:smallCaps w:val="1"/>
          <w:spacing w:val="2"/>
          <w:sz w:val="26"/>
          <w:szCs w:val="26"/>
          <w:rtl w:val="0"/>
          <w:lang w:val="de-DE"/>
        </w:rPr>
        <w:tab/>
        <w:t xml:space="preserve">    </w:t>
      </w:r>
    </w:p>
    <w:p>
      <w:pPr>
        <w:pStyle w:val="Body A"/>
        <w:spacing w:before="120" w:after="0" w:line="240" w:lineRule="auto"/>
        <w:jc w:val="center"/>
        <w:rPr>
          <w:b w:val="1"/>
          <w:bCs w:val="1"/>
          <w:smallCaps w:val="1"/>
          <w:outline w:val="0"/>
          <w:color w:val="1f497d"/>
          <w:spacing w:val="2"/>
          <w:sz w:val="26"/>
          <w:szCs w:val="26"/>
          <w:u w:color="1f497d"/>
          <w:lang w:val="en-US"/>
          <w14:textFill>
            <w14:solidFill>
              <w14:srgbClr w14:val="1F497D"/>
            </w14:solidFill>
          </w14:textFill>
        </w:rPr>
      </w:pPr>
      <w:r>
        <w:rPr>
          <w:b w:val="1"/>
          <w:bCs w:val="1"/>
          <w:smallCaps w:val="1"/>
          <w:outline w:val="0"/>
          <w:color w:val="1f497d"/>
          <w:spacing w:val="2"/>
          <w:sz w:val="26"/>
          <w:szCs w:val="26"/>
          <w:u w:color="1f497d"/>
          <w:rtl w:val="0"/>
          <w:lang w:val="en-US"/>
          <w14:textFill>
            <w14:solidFill>
              <w14:srgbClr w14:val="1F497D"/>
            </w14:solidFill>
          </w14:textFill>
        </w:rPr>
        <w:t xml:space="preserve">Driving Operational Excellence To Achieve Optimal Performance </w:t>
      </w:r>
    </w:p>
    <w:p>
      <w:pPr>
        <w:pStyle w:val="Body A"/>
        <w:shd w:val="clear" w:color="auto" w:fill="4f81bd"/>
        <w:spacing w:after="0" w:line="240" w:lineRule="auto"/>
        <w:ind w:left="2520" w:right="2520" w:firstLine="0"/>
        <w:jc w:val="center"/>
        <w:rPr>
          <w:b w:val="1"/>
          <w:bCs w:val="1"/>
          <w:smallCaps w:val="1"/>
          <w:outline w:val="0"/>
          <w:color w:val="ffffff"/>
          <w:sz w:val="2"/>
          <w:szCs w:val="2"/>
          <w:u w:color="ffffff"/>
          <w14:textFill>
            <w14:solidFill>
              <w14:srgbClr w14:val="FFFFFF"/>
            </w14:solidFill>
          </w14:textFill>
        </w:rPr>
      </w:pPr>
    </w:p>
    <w:p>
      <w:pPr>
        <w:pStyle w:val="Body A"/>
        <w:shd w:val="clear" w:color="auto" w:fill="4f81bd"/>
        <w:spacing w:after="0" w:line="240" w:lineRule="auto"/>
        <w:ind w:left="2520" w:right="2520" w:firstLine="0"/>
        <w:jc w:val="center"/>
        <w:rPr>
          <w:b w:val="1"/>
          <w:bCs w:val="1"/>
          <w:smallCaps w:val="1"/>
          <w:outline w:val="0"/>
          <w:color w:val="ffffff"/>
          <w:sz w:val="4"/>
          <w:szCs w:val="4"/>
          <w:u w:color="ffffff"/>
          <w14:textFill>
            <w14:solidFill>
              <w14:srgbClr w14:val="FFFFFF"/>
            </w14:solidFill>
          </w14:textFill>
        </w:rPr>
      </w:pPr>
    </w:p>
    <w:p>
      <w:pPr>
        <w:pStyle w:val="Body A"/>
        <w:tabs>
          <w:tab w:val="left" w:pos="5850"/>
        </w:tabs>
        <w:spacing w:before="120" w:after="0" w:line="240" w:lineRule="auto"/>
        <w:jc w:val="both"/>
        <w:rPr>
          <w:sz w:val="21"/>
          <w:szCs w:val="21"/>
          <w:lang w:val="en-US"/>
        </w:rPr>
      </w:pPr>
      <w:r>
        <w:rPr>
          <w:sz w:val="21"/>
          <w:szCs w:val="21"/>
          <w:rtl w:val="0"/>
          <w:lang w:val="en-US"/>
        </w:rPr>
        <w:t xml:space="preserve">Results-driven commercial banking operations professional with over 15 years of experience in managing and optimizing complex banking processes. </w:t>
      </w:r>
    </w:p>
    <w:p>
      <w:pPr>
        <w:pStyle w:val="No Spacing"/>
        <w:numPr>
          <w:ilvl w:val="0"/>
          <w:numId w:val="2"/>
        </w:numPr>
        <w:bidi w:val="0"/>
        <w:spacing w:before="120"/>
        <w:ind w:right="0"/>
        <w:jc w:val="both"/>
        <w:rPr>
          <w:sz w:val="21"/>
          <w:szCs w:val="21"/>
          <w:rtl w:val="0"/>
          <w:lang w:val="en-US"/>
        </w:rPr>
      </w:pPr>
      <w:r>
        <w:rPr>
          <w:spacing w:val="2"/>
          <w:sz w:val="21"/>
          <w:szCs w:val="21"/>
          <w:rtl w:val="0"/>
          <w:lang w:val="en-US"/>
        </w:rPr>
        <w:t>Expertise in overseeing end-to-end operations, including transaction processing, compliance, and risk management, with a strong focus on efficiency and accuracy.</w:t>
      </w:r>
    </w:p>
    <w:p>
      <w:pPr>
        <w:pStyle w:val="No Spacing"/>
        <w:numPr>
          <w:ilvl w:val="0"/>
          <w:numId w:val="2"/>
        </w:numPr>
        <w:bidi w:val="0"/>
        <w:spacing w:before="120"/>
        <w:ind w:right="0"/>
        <w:jc w:val="both"/>
        <w:rPr>
          <w:sz w:val="21"/>
          <w:szCs w:val="21"/>
          <w:rtl w:val="0"/>
          <w:lang w:val="en-US"/>
        </w:rPr>
      </w:pPr>
      <w:r>
        <w:rPr>
          <w:spacing w:val="2"/>
          <w:sz w:val="21"/>
          <w:szCs w:val="21"/>
          <w:rtl w:val="0"/>
          <w:lang w:val="en-US"/>
        </w:rPr>
        <w:t>Proficient in developing and executing operational strategies that enhance efficiency, reduce costs, and align with organizational goals.</w:t>
      </w:r>
    </w:p>
    <w:p>
      <w:pPr>
        <w:pStyle w:val="No Spacing"/>
        <w:numPr>
          <w:ilvl w:val="0"/>
          <w:numId w:val="2"/>
        </w:numPr>
        <w:bidi w:val="0"/>
        <w:spacing w:before="120"/>
        <w:ind w:right="0"/>
        <w:jc w:val="both"/>
        <w:rPr>
          <w:sz w:val="21"/>
          <w:szCs w:val="21"/>
          <w:rtl w:val="0"/>
          <w:lang w:val="en-US"/>
        </w:rPr>
      </w:pPr>
      <w:r>
        <w:rPr>
          <w:spacing w:val="2"/>
          <w:sz w:val="21"/>
          <w:szCs w:val="21"/>
          <w:rtl w:val="0"/>
          <w:lang w:val="en-US"/>
        </w:rPr>
        <w:t>Proven ability to lead cross-functional teams, foster a culture of continuous improvement, and implement best practices that elevate service quality and customer satisfaction.</w:t>
      </w:r>
    </w:p>
    <w:p>
      <w:pPr>
        <w:pStyle w:val="No Spacing"/>
        <w:numPr>
          <w:ilvl w:val="0"/>
          <w:numId w:val="2"/>
        </w:numPr>
        <w:bidi w:val="0"/>
        <w:spacing w:before="120"/>
        <w:ind w:right="0"/>
        <w:jc w:val="both"/>
        <w:rPr>
          <w:sz w:val="21"/>
          <w:szCs w:val="21"/>
          <w:rtl w:val="0"/>
          <w:lang w:val="en-US"/>
        </w:rPr>
      </w:pPr>
      <w:r>
        <w:rPr>
          <w:spacing w:val="2"/>
          <w:sz w:val="21"/>
          <w:szCs w:val="21"/>
          <w:rtl w:val="0"/>
          <w:lang w:val="en-US"/>
        </w:rPr>
        <w:t>Highly skilled in problem-solving, with a commitment to maintaining the highest standards of service quality in a fast-paced, dynamic environment.</w:t>
      </w:r>
    </w:p>
    <w:p>
      <w:pPr>
        <w:pStyle w:val="No Spacing"/>
        <w:shd w:val="clear" w:color="auto" w:fill="dbe5f1"/>
        <w:spacing w:before="120" w:line="276" w:lineRule="auto"/>
        <w:jc w:val="center"/>
        <w:rPr>
          <w:spacing w:val="2"/>
          <w:position w:val="-96"/>
          <w:sz w:val="21"/>
          <w:szCs w:val="21"/>
        </w:rPr>
      </w:pPr>
      <w:r>
        <w:rPr>
          <w:spacing w:val="2"/>
          <w:position w:val="-96"/>
          <w:sz w:val="21"/>
          <w:szCs w:val="21"/>
          <w:rtl w:val="0"/>
          <w:lang w:val="en-US"/>
        </w:rPr>
        <w:t>Strategic Planning | Process Improvement | Risk Management | Regulatory Compliance | Stakeholder Management | Transaction Processing | Customer Experience | Quality Assurance | Audits &amp; Controls | Efficiency Optimization</w:t>
      </w:r>
    </w:p>
    <w:p>
      <w:pPr>
        <w:pStyle w:val="Body A"/>
        <w:pBdr>
          <w:top w:val="nil"/>
          <w:left w:val="nil"/>
          <w:bottom w:val="single" w:color="4f81bd" w:sz="12" w:space="0" w:shadow="0" w:frame="0"/>
          <w:right w:val="nil"/>
        </w:pBdr>
        <w:shd w:val="clear" w:color="auto" w:fill="dbe5f1"/>
        <w:spacing w:before="360" w:after="0" w:line="240" w:lineRule="auto"/>
        <w:rPr>
          <w:b w:val="1"/>
          <w:bCs w:val="1"/>
          <w:smallCaps w:val="1"/>
          <w:spacing w:val="2"/>
          <w:sz w:val="24"/>
          <w:szCs w:val="24"/>
          <w:lang w:val="en-US"/>
        </w:rPr>
      </w:pPr>
      <w:r>
        <w:rPr>
          <w:b w:val="1"/>
          <w:bCs w:val="1"/>
          <w:smallCaps w:val="1"/>
          <w:spacing w:val="2"/>
          <w:sz w:val="24"/>
          <w:szCs w:val="24"/>
          <w:rtl w:val="0"/>
          <w:lang w:val="en-US"/>
        </w:rPr>
        <w:t>Professional Experience</w:t>
      </w:r>
    </w:p>
    <w:p>
      <w:pPr>
        <w:pStyle w:val="No Spacing"/>
        <w:spacing w:before="120"/>
        <w:jc w:val="center"/>
        <w:rPr>
          <w:b w:val="1"/>
          <w:bCs w:val="1"/>
          <w:outline w:val="0"/>
          <w:color w:val="4f81bd"/>
          <w:spacing w:val="0"/>
          <w:u w:val="single" w:color="4f81bd"/>
          <w14:textFill>
            <w14:solidFill>
              <w14:srgbClr w14:val="4F81BD"/>
            </w14:solidFill>
          </w14:textFill>
        </w:rPr>
      </w:pPr>
      <w:r>
        <w:rPr>
          <w:b w:val="1"/>
          <w:bCs w:val="1"/>
          <w:spacing w:val="0"/>
          <w:u w:val="single"/>
          <w:rtl w:val="0"/>
          <w:lang w:val="en-US"/>
        </w:rPr>
        <w:t>HSBC | Bangalore, India | Jan 2023 - Present</w:t>
      </w:r>
    </w:p>
    <w:p>
      <w:pPr>
        <w:pStyle w:val="Body A"/>
        <w:spacing w:before="120" w:after="0" w:line="240" w:lineRule="auto"/>
        <w:jc w:val="both"/>
        <w:rPr>
          <w:b w:val="1"/>
          <w:bCs w:val="1"/>
          <w:spacing w:val="2"/>
          <w:sz w:val="21"/>
          <w:szCs w:val="21"/>
        </w:rPr>
      </w:pPr>
      <w:r>
        <w:rPr>
          <w:b w:val="1"/>
          <w:bCs w:val="1"/>
          <w:smallCaps w:val="1"/>
          <w:spacing w:val="0"/>
          <w:rtl w:val="0"/>
          <w:lang w:val="fr-FR"/>
        </w:rPr>
        <w:t xml:space="preserve">Assistant Vice President </w:t>
      </w:r>
      <w:r>
        <w:rPr>
          <w:b w:val="1"/>
          <w:bCs w:val="1"/>
          <w:smallCaps w:val="1"/>
          <w:spacing w:val="0"/>
          <w:rtl w:val="0"/>
          <w:lang w:val="de-DE"/>
        </w:rPr>
        <w:t xml:space="preserve">– </w:t>
      </w:r>
      <w:r>
        <w:rPr>
          <w:b w:val="1"/>
          <w:bCs w:val="1"/>
          <w:smallCaps w:val="1"/>
          <w:spacing w:val="0"/>
          <w:rtl w:val="0"/>
          <w:lang w:val="en-US"/>
        </w:rPr>
        <w:t>Global Banking</w:t>
      </w:r>
    </w:p>
    <w:p>
      <w:pPr>
        <w:pStyle w:val="No Spacing"/>
        <w:spacing w:before="40"/>
        <w:jc w:val="both"/>
        <w:rPr>
          <w:spacing w:val="-2"/>
          <w:sz w:val="21"/>
          <w:szCs w:val="21"/>
        </w:rPr>
      </w:pPr>
      <w:r>
        <w:rPr>
          <w:spacing w:val="2"/>
          <w:sz w:val="21"/>
          <w:szCs w:val="21"/>
          <w:rtl w:val="0"/>
          <w:lang w:val="en-US"/>
        </w:rPr>
        <w:t>Driving end-to-end responsibilities for 100% KYC of nearly 4,000 UK based case files per annum for the RM Case Managed process of HSBC Global Operations with a team of Case Officers &amp; Case Managers.</w:t>
      </w:r>
    </w:p>
    <w:p>
      <w:pPr>
        <w:pStyle w:val="No Spacing"/>
        <w:spacing w:before="120" w:after="60"/>
        <w:jc w:val="both"/>
        <w:rPr>
          <w:b w:val="1"/>
          <w:bCs w:val="1"/>
          <w:spacing w:val="2"/>
          <w:sz w:val="21"/>
          <w:szCs w:val="21"/>
          <w:u w:val="single"/>
        </w:rPr>
      </w:pPr>
      <w:r>
        <w:rPr>
          <w:b w:val="1"/>
          <w:bCs w:val="1"/>
          <w:spacing w:val="2"/>
          <w:sz w:val="21"/>
          <w:szCs w:val="21"/>
          <w:u w:val="single"/>
          <w:rtl w:val="0"/>
          <w:lang w:val="en-US"/>
        </w:rPr>
        <w:t>Strategic Initiatives</w:t>
      </w:r>
    </w:p>
    <w:p>
      <w:pPr>
        <w:pStyle w:val="No Spacing"/>
        <w:numPr>
          <w:ilvl w:val="0"/>
          <w:numId w:val="3"/>
        </w:numPr>
        <w:bidi w:val="0"/>
        <w:spacing w:before="120" w:after="60"/>
        <w:ind w:right="0"/>
        <w:jc w:val="both"/>
        <w:rPr>
          <w:sz w:val="21"/>
          <w:szCs w:val="21"/>
          <w:rtl w:val="0"/>
          <w:lang w:val="en-US"/>
        </w:rPr>
      </w:pPr>
      <w:r>
        <w:rPr>
          <w:spacing w:val="2"/>
          <w:sz w:val="21"/>
          <w:szCs w:val="21"/>
          <w:rtl w:val="0"/>
          <w:lang w:val="en-US"/>
        </w:rPr>
        <w:t>Joined the organization with the mandate of setting up and managing a second new team to support the expected increase of 40%-60% in volume and scope of work.</w:t>
      </w:r>
    </w:p>
    <w:p>
      <w:pPr>
        <w:pStyle w:val="No Spacing"/>
        <w:numPr>
          <w:ilvl w:val="0"/>
          <w:numId w:val="3"/>
        </w:numPr>
        <w:bidi w:val="0"/>
        <w:spacing w:before="120" w:after="60"/>
        <w:ind w:right="0"/>
        <w:jc w:val="both"/>
        <w:rPr>
          <w:sz w:val="21"/>
          <w:szCs w:val="21"/>
          <w:rtl w:val="0"/>
          <w:lang w:val="en-US"/>
        </w:rPr>
      </w:pPr>
      <w:r>
        <w:rPr>
          <w:spacing w:val="2"/>
          <w:sz w:val="21"/>
          <w:szCs w:val="21"/>
          <w:rtl w:val="0"/>
          <w:lang w:val="en-US"/>
        </w:rPr>
        <w:t>Built the new team from scratch and took up ownership of the existing team struggling with performance challenges such as process gaps, process instability, and incomplete knowledge transfer:</w:t>
      </w:r>
    </w:p>
    <w:p>
      <w:pPr>
        <w:pStyle w:val="No Spacing"/>
        <w:numPr>
          <w:ilvl w:val="1"/>
          <w:numId w:val="3"/>
        </w:numPr>
        <w:bidi w:val="0"/>
        <w:spacing w:before="120" w:after="60"/>
        <w:ind w:right="0"/>
        <w:jc w:val="both"/>
        <w:rPr>
          <w:sz w:val="21"/>
          <w:szCs w:val="21"/>
          <w:rtl w:val="0"/>
          <w:lang w:val="en-US"/>
        </w:rPr>
      </w:pPr>
      <w:r>
        <w:rPr>
          <w:spacing w:val="2"/>
          <w:sz w:val="21"/>
          <w:szCs w:val="21"/>
          <w:rtl w:val="0"/>
          <w:lang w:val="en-US"/>
        </w:rPr>
        <w:t xml:space="preserve">Transitioned the entire process expeditiously and ensured completion of same within the defined timeline, budget, and stakeholder expectation; process achieved BAU status within 6-7 months. </w:t>
      </w:r>
    </w:p>
    <w:p>
      <w:pPr>
        <w:pStyle w:val="No Spacing"/>
        <w:numPr>
          <w:ilvl w:val="0"/>
          <w:numId w:val="3"/>
        </w:numPr>
        <w:bidi w:val="0"/>
        <w:spacing w:before="120" w:after="60"/>
        <w:ind w:right="0"/>
        <w:jc w:val="both"/>
        <w:rPr>
          <w:sz w:val="21"/>
          <w:szCs w:val="21"/>
          <w:rtl w:val="0"/>
          <w:lang w:val="en-US"/>
        </w:rPr>
      </w:pPr>
      <w:r>
        <w:rPr>
          <w:spacing w:val="2"/>
          <w:sz w:val="21"/>
          <w:szCs w:val="21"/>
          <w:rtl w:val="0"/>
          <w:lang w:val="en-US"/>
        </w:rPr>
        <w:t>Analyzed the as-is process transfer; coordinated with UK counterparts, nurtured and mentored new team members on the stringent KYC process, and enhanced the quality deliverables:</w:t>
      </w:r>
    </w:p>
    <w:p>
      <w:pPr>
        <w:pStyle w:val="No Spacing"/>
        <w:numPr>
          <w:ilvl w:val="1"/>
          <w:numId w:val="3"/>
        </w:numPr>
        <w:bidi w:val="0"/>
        <w:spacing w:before="120" w:after="60"/>
        <w:ind w:right="0"/>
        <w:jc w:val="both"/>
        <w:rPr>
          <w:sz w:val="21"/>
          <w:szCs w:val="21"/>
          <w:rtl w:val="0"/>
          <w:lang w:val="en-US"/>
        </w:rPr>
      </w:pPr>
      <w:r>
        <w:rPr>
          <w:spacing w:val="2"/>
          <w:sz w:val="21"/>
          <w:szCs w:val="21"/>
          <w:rtl w:val="0"/>
          <w:lang w:val="en-US"/>
        </w:rPr>
        <w:t>Posited work pipeline and anticipated business volumes for building a sound pipeline estimation of FTEs.</w:t>
      </w:r>
    </w:p>
    <w:p>
      <w:pPr>
        <w:pStyle w:val="No Spacing"/>
        <w:numPr>
          <w:ilvl w:val="0"/>
          <w:numId w:val="3"/>
        </w:numPr>
        <w:bidi w:val="0"/>
        <w:spacing w:before="120" w:after="60"/>
        <w:ind w:right="0"/>
        <w:jc w:val="both"/>
        <w:rPr>
          <w:sz w:val="21"/>
          <w:szCs w:val="21"/>
          <w:rtl w:val="0"/>
          <w:lang w:val="en-US"/>
        </w:rPr>
      </w:pPr>
      <w:r>
        <w:rPr>
          <w:spacing w:val="2"/>
          <w:sz w:val="21"/>
          <w:szCs w:val="21"/>
          <w:rtl w:val="0"/>
          <w:lang w:val="en-US"/>
        </w:rPr>
        <w:t>Revisited the strategic blueprint and turned around the team skillsets from transaction monitoring to exemplary KYC compliance.</w:t>
      </w:r>
    </w:p>
    <w:p>
      <w:pPr>
        <w:pStyle w:val="No Spacing"/>
        <w:spacing w:before="120" w:after="60"/>
        <w:jc w:val="both"/>
      </w:pPr>
    </w:p>
    <w:p>
      <w:pPr>
        <w:pStyle w:val="No Spacing"/>
        <w:spacing w:before="120" w:after="60"/>
        <w:jc w:val="both"/>
      </w:pPr>
    </w:p>
    <w:p>
      <w:pPr>
        <w:pStyle w:val="No Spacing"/>
        <w:spacing w:before="120" w:after="60"/>
        <w:jc w:val="both"/>
        <w:rPr>
          <w:b w:val="1"/>
          <w:bCs w:val="1"/>
          <w:spacing w:val="2"/>
          <w:sz w:val="21"/>
          <w:szCs w:val="21"/>
          <w:u w:val="single"/>
        </w:rPr>
      </w:pPr>
      <w:r>
        <w:rPr>
          <w:b w:val="1"/>
          <w:bCs w:val="1"/>
          <w:spacing w:val="2"/>
          <w:sz w:val="21"/>
          <w:szCs w:val="21"/>
          <w:u w:val="single"/>
          <w:rtl w:val="0"/>
          <w:lang w:val="en-US"/>
        </w:rPr>
        <w:t>Operational Excellence</w:t>
      </w:r>
    </w:p>
    <w:p>
      <w:pPr>
        <w:pStyle w:val="No Spacing"/>
        <w:numPr>
          <w:ilvl w:val="0"/>
          <w:numId w:val="3"/>
        </w:numPr>
        <w:bidi w:val="0"/>
        <w:spacing w:before="120" w:after="60"/>
        <w:ind w:right="0"/>
        <w:jc w:val="both"/>
        <w:rPr>
          <w:sz w:val="21"/>
          <w:szCs w:val="21"/>
          <w:rtl w:val="0"/>
          <w:lang w:val="en-US"/>
        </w:rPr>
      </w:pPr>
      <w:r>
        <w:rPr>
          <w:spacing w:val="2"/>
          <w:sz w:val="21"/>
          <w:szCs w:val="21"/>
          <w:rtl w:val="0"/>
          <w:lang w:val="en-US"/>
        </w:rPr>
        <w:t>Focused on and achieved 100% of all operational SLA and deliverables such as TAT, completion of documentation, team KRAs, quality metrics, timely submission and more; recognized as one of the Top-Ranking Performers.</w:t>
      </w:r>
    </w:p>
    <w:p>
      <w:pPr>
        <w:pStyle w:val="No Spacing"/>
        <w:numPr>
          <w:ilvl w:val="0"/>
          <w:numId w:val="3"/>
        </w:numPr>
        <w:bidi w:val="0"/>
        <w:spacing w:before="120" w:after="60"/>
        <w:ind w:right="0"/>
        <w:jc w:val="both"/>
        <w:rPr>
          <w:sz w:val="21"/>
          <w:szCs w:val="21"/>
          <w:rtl w:val="0"/>
          <w:lang w:val="en-US"/>
        </w:rPr>
      </w:pPr>
      <w:r>
        <w:rPr>
          <w:spacing w:val="2"/>
          <w:sz w:val="21"/>
          <w:szCs w:val="21"/>
          <w:rtl w:val="0"/>
          <w:lang w:val="en-US"/>
        </w:rPr>
        <w:t>Streamlined processes and brought in standardization, created internal SMEs and reduced onshore dependency, and improved the communication skills of employees through intensive training sessions.</w:t>
      </w:r>
    </w:p>
    <w:p>
      <w:pPr>
        <w:pStyle w:val="No Spacing"/>
        <w:numPr>
          <w:ilvl w:val="0"/>
          <w:numId w:val="3"/>
        </w:numPr>
        <w:bidi w:val="0"/>
        <w:spacing w:before="120" w:after="60"/>
        <w:ind w:right="0"/>
        <w:jc w:val="both"/>
        <w:rPr>
          <w:sz w:val="21"/>
          <w:szCs w:val="21"/>
          <w:rtl w:val="0"/>
          <w:lang w:val="en-US"/>
        </w:rPr>
      </w:pPr>
      <w:r>
        <w:rPr>
          <w:spacing w:val="2"/>
          <w:sz w:val="21"/>
          <w:szCs w:val="21"/>
          <w:rtl w:val="0"/>
          <w:lang w:val="en-US"/>
        </w:rPr>
        <w:t>Ensured consistent achievement of the ironclad internal TATs and adopted proactive approach leading to quick clearance of case files versus waiting for TAT deadlines.</w:t>
      </w:r>
    </w:p>
    <w:p>
      <w:pPr>
        <w:pStyle w:val="No Spacing"/>
        <w:spacing w:before="120" w:after="60"/>
        <w:jc w:val="both"/>
        <w:rPr>
          <w:b w:val="1"/>
          <w:bCs w:val="1"/>
          <w:spacing w:val="2"/>
          <w:sz w:val="21"/>
          <w:szCs w:val="21"/>
          <w:u w:val="single"/>
        </w:rPr>
      </w:pPr>
    </w:p>
    <w:p>
      <w:pPr>
        <w:pStyle w:val="No Spacing"/>
        <w:spacing w:before="120" w:after="60"/>
        <w:jc w:val="both"/>
        <w:rPr>
          <w:b w:val="1"/>
          <w:bCs w:val="1"/>
          <w:spacing w:val="2"/>
          <w:sz w:val="21"/>
          <w:szCs w:val="21"/>
          <w:u w:val="single"/>
        </w:rPr>
      </w:pPr>
      <w:r>
        <w:rPr>
          <w:b w:val="1"/>
          <w:bCs w:val="1"/>
          <w:spacing w:val="2"/>
          <w:sz w:val="21"/>
          <w:szCs w:val="21"/>
          <w:u w:val="single"/>
          <w:rtl w:val="0"/>
          <w:lang w:val="en-US"/>
        </w:rPr>
        <w:t>Team and Stakeholder Management</w:t>
      </w:r>
    </w:p>
    <w:p>
      <w:pPr>
        <w:pStyle w:val="No Spacing"/>
        <w:numPr>
          <w:ilvl w:val="0"/>
          <w:numId w:val="3"/>
        </w:numPr>
        <w:bidi w:val="0"/>
        <w:spacing w:before="120" w:after="60"/>
        <w:ind w:right="0"/>
        <w:jc w:val="both"/>
        <w:rPr>
          <w:sz w:val="21"/>
          <w:szCs w:val="21"/>
          <w:rtl w:val="0"/>
          <w:lang w:val="en-US"/>
        </w:rPr>
      </w:pPr>
      <w:r>
        <w:rPr>
          <w:spacing w:val="2"/>
          <w:sz w:val="21"/>
          <w:szCs w:val="21"/>
          <w:rtl w:val="0"/>
          <w:lang w:val="en-US"/>
        </w:rPr>
        <w:t>Built, trained, and mentored teams of professionals across different process aspects with aim of bridging any gap between performance and skill sets; brought down team attrition to 6% versus company average of 12%-14%.</w:t>
      </w:r>
    </w:p>
    <w:p>
      <w:pPr>
        <w:pStyle w:val="No Spacing"/>
        <w:spacing w:before="120"/>
        <w:jc w:val="center"/>
        <w:rPr>
          <w:rFonts w:ascii="Arial" w:cs="Arial" w:hAnsi="Arial" w:eastAsia="Arial"/>
          <w:outline w:val="0"/>
          <w:color w:val="ff0000"/>
          <w:sz w:val="20"/>
          <w:szCs w:val="20"/>
          <w:u w:color="ff0000"/>
          <w14:textFill>
            <w14:solidFill>
              <w14:srgbClr w14:val="FF0000"/>
            </w14:solidFill>
          </w14:textFill>
        </w:rPr>
      </w:pPr>
    </w:p>
    <w:p>
      <w:pPr>
        <w:pStyle w:val="No Spacing"/>
        <w:spacing w:before="120"/>
        <w:jc w:val="center"/>
        <w:rPr>
          <w:b w:val="1"/>
          <w:bCs w:val="1"/>
          <w:outline w:val="0"/>
          <w:color w:val="4f81bd"/>
          <w:spacing w:val="0"/>
          <w:u w:val="single" w:color="4f81bd"/>
          <w14:textFill>
            <w14:solidFill>
              <w14:srgbClr w14:val="4F81BD"/>
            </w14:solidFill>
          </w14:textFill>
        </w:rPr>
      </w:pPr>
      <w:r>
        <w:rPr>
          <w:b w:val="1"/>
          <w:bCs w:val="1"/>
          <w:spacing w:val="0"/>
          <w:u w:val="single"/>
          <w:rtl w:val="0"/>
          <w:lang w:val="en-US"/>
        </w:rPr>
        <w:t xml:space="preserve">Deutsche Bank | Jaipur, India | Aug 2019 </w:t>
      </w:r>
      <w:r>
        <w:rPr>
          <w:b w:val="1"/>
          <w:bCs w:val="1"/>
          <w:spacing w:val="0"/>
          <w:u w:val="single"/>
          <w:rtl w:val="0"/>
          <w:lang w:val="en-US"/>
        </w:rPr>
        <w:t xml:space="preserve">– </w:t>
      </w:r>
      <w:r>
        <w:rPr>
          <w:b w:val="1"/>
          <w:bCs w:val="1"/>
          <w:spacing w:val="0"/>
          <w:u w:val="single"/>
          <w:rtl w:val="0"/>
          <w:lang w:val="en-US"/>
        </w:rPr>
        <w:t>Jan 2023</w:t>
      </w:r>
    </w:p>
    <w:p>
      <w:pPr>
        <w:pStyle w:val="No Spacing"/>
        <w:tabs>
          <w:tab w:val="left" w:pos="1620"/>
        </w:tabs>
        <w:spacing w:before="60"/>
        <w:jc w:val="both"/>
        <w:rPr>
          <w:b w:val="1"/>
          <w:bCs w:val="1"/>
          <w:smallCaps w:val="1"/>
          <w:spacing w:val="0"/>
        </w:rPr>
      </w:pPr>
      <w:r>
        <w:rPr>
          <w:b w:val="1"/>
          <w:bCs w:val="1"/>
          <w:smallCaps w:val="1"/>
          <w:spacing w:val="0"/>
          <w:rtl w:val="0"/>
          <w:lang w:val="en-US"/>
        </w:rPr>
        <w:t xml:space="preserve">Associate Manager </w:t>
      </w:r>
      <w:r>
        <w:rPr>
          <w:b w:val="1"/>
          <w:bCs w:val="1"/>
          <w:smallCaps w:val="1"/>
          <w:spacing w:val="0"/>
          <w:rtl w:val="0"/>
          <w:lang w:val="en-US"/>
        </w:rPr>
        <w:t xml:space="preserve">– </w:t>
      </w:r>
      <w:r>
        <w:rPr>
          <w:b w:val="1"/>
          <w:bCs w:val="1"/>
          <w:smallCaps w:val="1"/>
          <w:spacing w:val="0"/>
          <w:rtl w:val="0"/>
          <w:lang w:val="en-US"/>
        </w:rPr>
        <w:t xml:space="preserve">KYC </w:t>
      </w:r>
      <w:r>
        <w:rPr>
          <w:b w:val="1"/>
          <w:bCs w:val="1"/>
          <w:smallCaps w:val="1"/>
          <w:spacing w:val="0"/>
          <w:rtl w:val="0"/>
          <w:lang w:val="en-US"/>
        </w:rPr>
        <w:t xml:space="preserve">– </w:t>
      </w:r>
      <w:r>
        <w:rPr>
          <w:b w:val="1"/>
          <w:bCs w:val="1"/>
          <w:smallCaps w:val="1"/>
          <w:spacing w:val="0"/>
          <w:rtl w:val="0"/>
          <w:lang w:val="en-US"/>
        </w:rPr>
        <w:t>CLM</w:t>
      </w:r>
    </w:p>
    <w:p>
      <w:pPr>
        <w:pStyle w:val="No Spacing"/>
        <w:tabs>
          <w:tab w:val="left" w:pos="1620"/>
        </w:tabs>
        <w:jc w:val="both"/>
        <w:rPr>
          <w:spacing w:val="2"/>
          <w:sz w:val="21"/>
          <w:szCs w:val="21"/>
        </w:rPr>
      </w:pPr>
      <w:r>
        <w:rPr>
          <w:spacing w:val="2"/>
          <w:sz w:val="21"/>
          <w:szCs w:val="21"/>
          <w:rtl w:val="0"/>
          <w:lang w:val="en-US"/>
        </w:rPr>
        <w:t>Spearheaded the KYC review process for the CLM (Client Lifecycle Management) vertical along with partnering responsibilities in Operations AML, Financial Crime, Sanctions, CDD, Global Standard Policies and Guidelines. Moved laterally across 3 processes under the CLM umbrella during tenure.</w:t>
      </w:r>
    </w:p>
    <w:p>
      <w:pPr>
        <w:pStyle w:val="No Spacing"/>
        <w:numPr>
          <w:ilvl w:val="0"/>
          <w:numId w:val="5"/>
        </w:numPr>
        <w:bidi w:val="0"/>
        <w:spacing w:before="60"/>
        <w:ind w:right="0"/>
        <w:jc w:val="both"/>
        <w:rPr>
          <w:sz w:val="21"/>
          <w:szCs w:val="21"/>
          <w:rtl w:val="0"/>
          <w:lang w:val="en-US"/>
        </w:rPr>
      </w:pPr>
      <w:r>
        <w:rPr>
          <w:spacing w:val="2"/>
          <w:sz w:val="21"/>
          <w:szCs w:val="21"/>
          <w:rtl w:val="0"/>
          <w:lang w:val="en-US"/>
        </w:rPr>
        <w:t>Played a pivotal role in building and managing a new team for the volume servicing of the CLM vertical; led a dotted reporting team of 7 members spread across UK, Hong Kong, and Singapore for event driven reviews.</w:t>
      </w:r>
    </w:p>
    <w:p>
      <w:pPr>
        <w:pStyle w:val="No Spacing"/>
        <w:numPr>
          <w:ilvl w:val="0"/>
          <w:numId w:val="5"/>
        </w:numPr>
        <w:bidi w:val="0"/>
        <w:spacing w:before="60"/>
        <w:ind w:right="0"/>
        <w:jc w:val="both"/>
        <w:rPr>
          <w:b w:val="1"/>
          <w:bCs w:val="1"/>
          <w:sz w:val="21"/>
          <w:szCs w:val="21"/>
          <w:rtl w:val="0"/>
          <w:lang w:val="en-US"/>
        </w:rPr>
      </w:pPr>
      <w:r>
        <w:rPr>
          <w:b w:val="1"/>
          <w:bCs w:val="1"/>
          <w:spacing w:val="2"/>
          <w:sz w:val="21"/>
          <w:szCs w:val="21"/>
          <w:u w:val="single"/>
          <w:rtl w:val="0"/>
          <w:lang w:val="en-US"/>
        </w:rPr>
        <w:t>Operational Excellence</w:t>
      </w:r>
    </w:p>
    <w:p>
      <w:pPr>
        <w:pStyle w:val="No Spacing"/>
        <w:numPr>
          <w:ilvl w:val="0"/>
          <w:numId w:val="5"/>
        </w:numPr>
        <w:bidi w:val="0"/>
        <w:spacing w:before="60"/>
        <w:ind w:right="0"/>
        <w:jc w:val="both"/>
        <w:rPr>
          <w:sz w:val="21"/>
          <w:szCs w:val="21"/>
          <w:rtl w:val="0"/>
          <w:lang w:val="en-US"/>
        </w:rPr>
      </w:pPr>
      <w:r>
        <w:rPr>
          <w:spacing w:val="2"/>
          <w:sz w:val="21"/>
          <w:szCs w:val="21"/>
          <w:rtl w:val="0"/>
          <w:lang w:val="en-US"/>
        </w:rPr>
        <w:t>Handpicked to drive the adoption and adaptability of a new KYC software system; achieved SME status on the same and supported automated completion of local and global KYC profiles across locations.</w:t>
      </w:r>
    </w:p>
    <w:p>
      <w:pPr>
        <w:pStyle w:val="No Spacing"/>
        <w:numPr>
          <w:ilvl w:val="0"/>
          <w:numId w:val="5"/>
        </w:numPr>
        <w:bidi w:val="0"/>
        <w:spacing w:before="60"/>
        <w:ind w:right="0"/>
        <w:jc w:val="both"/>
        <w:rPr>
          <w:sz w:val="21"/>
          <w:szCs w:val="21"/>
          <w:rtl w:val="0"/>
          <w:lang w:val="en-US"/>
        </w:rPr>
      </w:pPr>
      <w:r>
        <w:rPr>
          <w:spacing w:val="2"/>
          <w:sz w:val="21"/>
          <w:szCs w:val="21"/>
          <w:rtl w:val="0"/>
          <w:lang w:val="en-US"/>
        </w:rPr>
        <w:t>On-boarded 2 major clients and ensured high levels of client satisfaction in line with stakeholder expectations; coordinated with client teams, business, credit, AFC, and regulators on KYC/COB inquiries and resolutions.</w:t>
      </w:r>
    </w:p>
    <w:p>
      <w:pPr>
        <w:pStyle w:val="No Spacing"/>
        <w:numPr>
          <w:ilvl w:val="0"/>
          <w:numId w:val="5"/>
        </w:numPr>
        <w:bidi w:val="0"/>
        <w:spacing w:before="60"/>
        <w:ind w:right="0"/>
        <w:jc w:val="both"/>
        <w:rPr>
          <w:sz w:val="21"/>
          <w:szCs w:val="21"/>
          <w:rtl w:val="0"/>
          <w:lang w:val="en-US"/>
        </w:rPr>
      </w:pPr>
      <w:r>
        <w:rPr>
          <w:spacing w:val="2"/>
          <w:sz w:val="21"/>
          <w:szCs w:val="21"/>
          <w:rtl w:val="0"/>
          <w:lang w:val="en-US"/>
        </w:rPr>
        <w:t>Supported set up and implementation of a new system on static data and maintenance; generated various MIS reports and assisted the senior management in informed decision-making.</w:t>
      </w:r>
    </w:p>
    <w:p>
      <w:pPr>
        <w:pStyle w:val="No Spacing"/>
        <w:numPr>
          <w:ilvl w:val="0"/>
          <w:numId w:val="5"/>
        </w:numPr>
        <w:bidi w:val="0"/>
        <w:spacing w:before="60"/>
        <w:ind w:right="0"/>
        <w:jc w:val="both"/>
        <w:rPr>
          <w:sz w:val="21"/>
          <w:szCs w:val="21"/>
          <w:rtl w:val="0"/>
          <w:lang w:val="en-US"/>
        </w:rPr>
      </w:pPr>
      <w:r>
        <w:rPr>
          <w:spacing w:val="2"/>
          <w:sz w:val="21"/>
          <w:szCs w:val="21"/>
          <w:rtl w:val="0"/>
          <w:lang w:val="en-US"/>
        </w:rPr>
        <w:t>Ensured 100% sync of the KYC process with existing regulatory financial sanctions and avoided potential negative financial sanction implications.</w:t>
      </w:r>
    </w:p>
    <w:p>
      <w:pPr>
        <w:pStyle w:val="No Spacing"/>
        <w:numPr>
          <w:ilvl w:val="0"/>
          <w:numId w:val="5"/>
        </w:numPr>
        <w:bidi w:val="0"/>
        <w:spacing w:before="60"/>
        <w:ind w:right="0"/>
        <w:jc w:val="both"/>
        <w:rPr>
          <w:sz w:val="21"/>
          <w:szCs w:val="21"/>
          <w:rtl w:val="0"/>
          <w:lang w:val="en-US"/>
        </w:rPr>
      </w:pPr>
      <w:r>
        <w:rPr>
          <w:spacing w:val="2"/>
          <w:sz w:val="21"/>
          <w:szCs w:val="21"/>
          <w:rtl w:val="0"/>
          <w:lang w:val="en-US"/>
        </w:rPr>
        <w:t>Managed staffing vendors in respect of hiring, on-boarding, and training of new employees; utilized concept of capacity analysis for optimizing team</w:t>
      </w:r>
      <w:r>
        <w:rPr>
          <w:spacing w:val="2"/>
          <w:sz w:val="21"/>
          <w:szCs w:val="21"/>
          <w:rtl w:val="0"/>
          <w:lang w:val="en-US"/>
        </w:rPr>
        <w:t>’</w:t>
      </w:r>
      <w:r>
        <w:rPr>
          <w:spacing w:val="2"/>
          <w:sz w:val="21"/>
          <w:szCs w:val="21"/>
          <w:rtl w:val="0"/>
          <w:lang w:val="en-US"/>
        </w:rPr>
        <w:t>s workload and efficiency.</w:t>
      </w:r>
    </w:p>
    <w:p>
      <w:pPr>
        <w:pStyle w:val="No Spacing"/>
        <w:spacing w:before="120"/>
        <w:jc w:val="center"/>
        <w:rPr>
          <w:rFonts w:ascii="Arial" w:cs="Arial" w:hAnsi="Arial" w:eastAsia="Arial"/>
          <w:outline w:val="0"/>
          <w:color w:val="ff0000"/>
          <w:sz w:val="20"/>
          <w:szCs w:val="20"/>
          <w:u w:color="ff0000"/>
          <w14:textFill>
            <w14:solidFill>
              <w14:srgbClr w14:val="FF0000"/>
            </w14:solidFill>
          </w14:textFill>
        </w:rPr>
      </w:pPr>
    </w:p>
    <w:p>
      <w:pPr>
        <w:pStyle w:val="No Spacing"/>
        <w:spacing w:before="120"/>
        <w:jc w:val="center"/>
        <w:rPr>
          <w:b w:val="1"/>
          <w:bCs w:val="1"/>
          <w:outline w:val="0"/>
          <w:color w:val="4f81bd"/>
          <w:spacing w:val="0"/>
          <w:u w:val="single" w:color="4f81bd"/>
          <w14:textFill>
            <w14:solidFill>
              <w14:srgbClr w14:val="4F81BD"/>
            </w14:solidFill>
          </w14:textFill>
        </w:rPr>
      </w:pPr>
      <w:r>
        <w:rPr>
          <w:b w:val="1"/>
          <w:bCs w:val="1"/>
          <w:spacing w:val="0"/>
          <w:u w:val="single"/>
          <w:rtl w:val="0"/>
          <w:lang w:val="en-US"/>
        </w:rPr>
        <w:t xml:space="preserve">HSBC | Mumbai, India | Nov 2017 </w:t>
      </w:r>
      <w:r>
        <w:rPr>
          <w:b w:val="1"/>
          <w:bCs w:val="1"/>
          <w:spacing w:val="0"/>
          <w:u w:val="single"/>
          <w:rtl w:val="0"/>
          <w:lang w:val="en-US"/>
        </w:rPr>
        <w:t xml:space="preserve">– </w:t>
      </w:r>
      <w:r>
        <w:rPr>
          <w:b w:val="1"/>
          <w:bCs w:val="1"/>
          <w:spacing w:val="0"/>
          <w:u w:val="single"/>
          <w:rtl w:val="0"/>
          <w:lang w:val="en-US"/>
        </w:rPr>
        <w:t>Nov 2018</w:t>
      </w:r>
    </w:p>
    <w:p>
      <w:pPr>
        <w:pStyle w:val="No Spacing"/>
        <w:tabs>
          <w:tab w:val="left" w:pos="1620"/>
        </w:tabs>
        <w:spacing w:before="60"/>
        <w:jc w:val="center"/>
        <w:rPr>
          <w:i w:val="1"/>
          <w:iCs w:val="1"/>
          <w:spacing w:val="2"/>
          <w:sz w:val="21"/>
          <w:szCs w:val="21"/>
        </w:rPr>
      </w:pPr>
      <w:r>
        <w:rPr>
          <w:i w:val="1"/>
          <w:iCs w:val="1"/>
          <w:spacing w:val="2"/>
          <w:sz w:val="21"/>
          <w:szCs w:val="21"/>
          <w:rtl w:val="0"/>
          <w:lang w:val="en-US"/>
        </w:rPr>
        <w:t>Company Description</w:t>
      </w:r>
    </w:p>
    <w:p>
      <w:pPr>
        <w:pStyle w:val="No Spacing"/>
        <w:tabs>
          <w:tab w:val="left" w:pos="1620"/>
        </w:tabs>
        <w:spacing w:before="60"/>
        <w:jc w:val="both"/>
        <w:rPr>
          <w:b w:val="1"/>
          <w:bCs w:val="1"/>
          <w:smallCaps w:val="1"/>
          <w:spacing w:val="0"/>
        </w:rPr>
      </w:pPr>
      <w:r>
        <w:rPr>
          <w:b w:val="1"/>
          <w:bCs w:val="1"/>
          <w:smallCaps w:val="1"/>
          <w:spacing w:val="0"/>
          <w:rtl w:val="0"/>
          <w:lang w:val="en-US"/>
        </w:rPr>
        <w:t xml:space="preserve">Operation Manager </w:t>
      </w:r>
      <w:r>
        <w:rPr>
          <w:b w:val="1"/>
          <w:bCs w:val="1"/>
          <w:smallCaps w:val="1"/>
          <w:spacing w:val="0"/>
          <w:rtl w:val="0"/>
          <w:lang w:val="en-US"/>
        </w:rPr>
        <w:t xml:space="preserve">– </w:t>
      </w:r>
      <w:r>
        <w:rPr>
          <w:b w:val="1"/>
          <w:bCs w:val="1"/>
          <w:smallCaps w:val="1"/>
          <w:spacing w:val="0"/>
          <w:rtl w:val="0"/>
          <w:lang w:val="en-US"/>
        </w:rPr>
        <w:t>De-Risking</w:t>
      </w:r>
    </w:p>
    <w:p>
      <w:pPr>
        <w:pStyle w:val="No Spacing"/>
        <w:tabs>
          <w:tab w:val="left" w:pos="1620"/>
        </w:tabs>
        <w:spacing w:before="60"/>
        <w:jc w:val="both"/>
        <w:rPr>
          <w:spacing w:val="2"/>
          <w:sz w:val="21"/>
          <w:szCs w:val="21"/>
        </w:rPr>
      </w:pPr>
      <w:r>
        <w:rPr>
          <w:spacing w:val="2"/>
          <w:sz w:val="21"/>
          <w:szCs w:val="21"/>
          <w:rtl w:val="0"/>
          <w:lang w:val="en-US"/>
        </w:rPr>
        <w:t xml:space="preserve">Drove the overall </w:t>
      </w:r>
      <w:r>
        <w:rPr>
          <w:rFonts w:ascii="Arial" w:hAnsi="Arial"/>
          <w:sz w:val="20"/>
          <w:szCs w:val="20"/>
          <w:rtl w:val="0"/>
          <w:lang w:val="en-US"/>
        </w:rPr>
        <w:t>KYC implementation process across the Chandigarh retail banking wealth management customer base as part of a 25-member De-Risking team.</w:t>
      </w:r>
    </w:p>
    <w:p>
      <w:pPr>
        <w:pStyle w:val="No Spacing"/>
        <w:numPr>
          <w:ilvl w:val="0"/>
          <w:numId w:val="7"/>
        </w:numPr>
        <w:bidi w:val="0"/>
        <w:spacing w:before="60"/>
        <w:ind w:right="0"/>
        <w:jc w:val="both"/>
        <w:rPr>
          <w:sz w:val="21"/>
          <w:szCs w:val="21"/>
          <w:rtl w:val="0"/>
          <w:lang w:val="en-US"/>
        </w:rPr>
      </w:pPr>
      <w:r>
        <w:rPr>
          <w:spacing w:val="2"/>
          <w:sz w:val="21"/>
          <w:szCs w:val="21"/>
          <w:rtl w:val="0"/>
          <w:lang w:val="en-US"/>
        </w:rPr>
        <w:t>Piloted the de-risking initiative</w:t>
      </w:r>
      <w:r>
        <w:rPr>
          <w:spacing w:val="2"/>
          <w:sz w:val="21"/>
          <w:szCs w:val="21"/>
          <w:rtl w:val="0"/>
          <w:lang w:val="en-US"/>
        </w:rPr>
        <w:t>’</w:t>
      </w:r>
      <w:r>
        <w:rPr>
          <w:spacing w:val="2"/>
          <w:sz w:val="21"/>
          <w:szCs w:val="21"/>
          <w:rtl w:val="0"/>
          <w:lang w:val="en-US"/>
        </w:rPr>
        <w:t xml:space="preserve">s first batch aimed at completing the pending/backlog KYCs and ensuring optimal compliance across operations. </w:t>
      </w:r>
    </w:p>
    <w:p>
      <w:pPr>
        <w:pStyle w:val="No Spacing"/>
        <w:numPr>
          <w:ilvl w:val="0"/>
          <w:numId w:val="7"/>
        </w:numPr>
        <w:bidi w:val="0"/>
        <w:spacing w:before="60"/>
        <w:ind w:right="0"/>
        <w:jc w:val="both"/>
        <w:rPr>
          <w:sz w:val="21"/>
          <w:szCs w:val="21"/>
          <w:rtl w:val="0"/>
          <w:lang w:val="en-US"/>
        </w:rPr>
      </w:pPr>
      <w:r>
        <w:rPr>
          <w:spacing w:val="2"/>
          <w:sz w:val="21"/>
          <w:szCs w:val="21"/>
          <w:rtl w:val="0"/>
          <w:lang w:val="en-US"/>
        </w:rPr>
        <w:t>Part of setting up and scaling up the function, implementation of the relevant policies, processes and reporting systems in alignment with the company norms and guidelines.</w:t>
      </w:r>
    </w:p>
    <w:p>
      <w:pPr>
        <w:pStyle w:val="No Spacing"/>
        <w:numPr>
          <w:ilvl w:val="0"/>
          <w:numId w:val="7"/>
        </w:numPr>
        <w:bidi w:val="0"/>
        <w:spacing w:before="60"/>
        <w:ind w:right="0"/>
        <w:jc w:val="both"/>
        <w:rPr>
          <w:sz w:val="21"/>
          <w:szCs w:val="21"/>
          <w:rtl w:val="0"/>
          <w:lang w:val="en-US"/>
        </w:rPr>
      </w:pPr>
      <w:r>
        <w:rPr>
          <w:spacing w:val="2"/>
          <w:sz w:val="21"/>
          <w:szCs w:val="21"/>
          <w:rtl w:val="0"/>
          <w:lang w:val="en-US"/>
        </w:rPr>
        <w:t>Ensured 100% compliance with all requisite statutory/regulatory and company guidelines; improved the pending/backlog KYC by 20%-30% within span of 3 months.</w:t>
      </w:r>
    </w:p>
    <w:p>
      <w:pPr>
        <w:pStyle w:val="No Spacing"/>
        <w:tabs>
          <w:tab w:val="left" w:pos="1620"/>
        </w:tabs>
        <w:spacing w:before="60"/>
        <w:jc w:val="both"/>
        <w:rPr>
          <w:sz w:val="21"/>
          <w:szCs w:val="21"/>
        </w:rPr>
      </w:pPr>
    </w:p>
    <w:p>
      <w:pPr>
        <w:pStyle w:val="Body A"/>
        <w:pBdr>
          <w:top w:val="nil"/>
          <w:left w:val="nil"/>
          <w:bottom w:val="single" w:color="4f81bd" w:sz="12" w:space="0" w:shadow="0" w:frame="0"/>
          <w:right w:val="nil"/>
        </w:pBdr>
        <w:shd w:val="clear" w:color="auto" w:fill="dbe5f1"/>
        <w:tabs>
          <w:tab w:val="left" w:pos="1620"/>
        </w:tabs>
        <w:spacing w:before="240" w:after="0" w:line="240" w:lineRule="auto"/>
        <w:jc w:val="both"/>
        <w:rPr>
          <w:b w:val="1"/>
          <w:bCs w:val="1"/>
          <w:smallCaps w:val="1"/>
          <w:spacing w:val="0"/>
          <w:lang w:val="en-US"/>
        </w:rPr>
      </w:pPr>
      <w:r>
        <w:rPr>
          <w:b w:val="1"/>
          <w:bCs w:val="1"/>
          <w:smallCaps w:val="1"/>
          <w:spacing w:val="0"/>
          <w:rtl w:val="0"/>
          <w:lang w:val="en-US"/>
        </w:rPr>
        <w:t>Past Experience</w:t>
      </w:r>
    </w:p>
    <w:p>
      <w:pPr>
        <w:pStyle w:val="No Spacing"/>
        <w:spacing w:before="120"/>
        <w:rPr>
          <w:b w:val="1"/>
          <w:bCs w:val="1"/>
          <w:smallCaps w:val="1"/>
          <w:spacing w:val="0"/>
        </w:rPr>
      </w:pPr>
      <w:r>
        <w:rPr>
          <w:b w:val="1"/>
          <w:bCs w:val="1"/>
          <w:spacing w:val="0"/>
          <w:u w:val="single"/>
          <w:rtl w:val="0"/>
          <w:lang w:val="en-US"/>
        </w:rPr>
        <w:t xml:space="preserve">Lodha Group | Mumbai, India | Feb 2016 </w:t>
      </w:r>
      <w:r>
        <w:rPr>
          <w:b w:val="1"/>
          <w:bCs w:val="1"/>
          <w:spacing w:val="0"/>
          <w:u w:val="single"/>
          <w:rtl w:val="0"/>
          <w:lang w:val="en-US"/>
        </w:rPr>
        <w:t xml:space="preserve">– </w:t>
      </w:r>
      <w:r>
        <w:rPr>
          <w:b w:val="1"/>
          <w:bCs w:val="1"/>
          <w:spacing w:val="0"/>
          <w:u w:val="single"/>
          <w:rtl w:val="0"/>
          <w:lang w:val="en-US"/>
        </w:rPr>
        <w:t>Nov 2017</w:t>
      </w:r>
      <w:r>
        <w:rPr>
          <w:b w:val="1"/>
          <w:bCs w:val="1"/>
          <w:smallCaps w:val="1"/>
          <w:spacing w:val="0"/>
          <w:rtl w:val="0"/>
          <w:lang w:val="en-US"/>
        </w:rPr>
        <w:t xml:space="preserve">                                                                 </w:t>
      </w:r>
    </w:p>
    <w:p>
      <w:pPr>
        <w:pStyle w:val="No Spacing"/>
        <w:spacing w:before="120"/>
        <w:rPr>
          <w:outline w:val="0"/>
          <w:color w:val="4f81bd"/>
          <w:spacing w:val="0"/>
          <w:u w:val="single" w:color="4f81bd"/>
          <w14:textFill>
            <w14:solidFill>
              <w14:srgbClr w14:val="4F81BD"/>
            </w14:solidFill>
          </w14:textFill>
        </w:rPr>
      </w:pPr>
      <w:r>
        <w:rPr>
          <w:smallCaps w:val="1"/>
          <w:spacing w:val="0"/>
          <w:rtl w:val="0"/>
          <w:lang w:val="en-US"/>
        </w:rPr>
        <w:t>Associate / Relationship Manager</w:t>
      </w:r>
    </w:p>
    <w:p>
      <w:pPr>
        <w:pStyle w:val="No Spacing"/>
        <w:spacing w:before="120"/>
        <w:rPr>
          <w:outline w:val="0"/>
          <w:color w:val="4f81bd"/>
          <w:spacing w:val="0"/>
          <w:u w:val="single" w:color="4f81bd"/>
          <w14:textFill>
            <w14:solidFill>
              <w14:srgbClr w14:val="4F81BD"/>
            </w14:solidFill>
          </w14:textFill>
        </w:rPr>
      </w:pPr>
    </w:p>
    <w:p>
      <w:pPr>
        <w:pStyle w:val="No Spacing"/>
        <w:spacing w:before="120"/>
        <w:rPr>
          <w:b w:val="1"/>
          <w:bCs w:val="1"/>
          <w:smallCaps w:val="1"/>
          <w:spacing w:val="0"/>
        </w:rPr>
      </w:pPr>
      <w:r>
        <w:rPr>
          <w:b w:val="1"/>
          <w:bCs w:val="1"/>
          <w:spacing w:val="0"/>
          <w:u w:val="single"/>
          <w:rtl w:val="0"/>
          <w:lang w:val="en-US"/>
        </w:rPr>
        <w:t xml:space="preserve">HSBC | Mumbai/Bangalore, India | Apr 2014 </w:t>
      </w:r>
      <w:r>
        <w:rPr>
          <w:b w:val="1"/>
          <w:bCs w:val="1"/>
          <w:spacing w:val="0"/>
          <w:u w:val="single"/>
          <w:rtl w:val="0"/>
          <w:lang w:val="en-US"/>
        </w:rPr>
        <w:t xml:space="preserve">– </w:t>
      </w:r>
      <w:r>
        <w:rPr>
          <w:b w:val="1"/>
          <w:bCs w:val="1"/>
          <w:spacing w:val="0"/>
          <w:u w:val="single"/>
          <w:rtl w:val="0"/>
          <w:lang w:val="en-US"/>
        </w:rPr>
        <w:t>Feb 2016</w:t>
      </w:r>
      <w:r>
        <w:rPr>
          <w:b w:val="1"/>
          <w:bCs w:val="1"/>
          <w:smallCaps w:val="1"/>
          <w:spacing w:val="0"/>
          <w:rtl w:val="0"/>
          <w:lang w:val="en-US"/>
        </w:rPr>
        <w:t xml:space="preserve">                                                </w:t>
      </w:r>
    </w:p>
    <w:p>
      <w:pPr>
        <w:pStyle w:val="No Spacing"/>
        <w:spacing w:before="120"/>
        <w:rPr>
          <w:smallCaps w:val="1"/>
          <w:spacing w:val="0"/>
        </w:rPr>
      </w:pPr>
      <w:r>
        <w:rPr>
          <w:smallCaps w:val="1"/>
          <w:spacing w:val="0"/>
          <w:rtl w:val="0"/>
          <w:lang w:val="en-US"/>
        </w:rPr>
        <w:t xml:space="preserve">Assistant Manager </w:t>
      </w:r>
      <w:r>
        <w:rPr>
          <w:smallCaps w:val="1"/>
          <w:spacing w:val="0"/>
          <w:rtl w:val="0"/>
          <w:lang w:val="en-US"/>
        </w:rPr>
        <w:t xml:space="preserve">– </w:t>
      </w:r>
      <w:r>
        <w:rPr>
          <w:smallCaps w:val="1"/>
          <w:spacing w:val="0"/>
          <w:rtl w:val="0"/>
          <w:lang w:val="en-US"/>
        </w:rPr>
        <w:t>Premier Service, Mumbai</w:t>
      </w:r>
    </w:p>
    <w:p>
      <w:pPr>
        <w:pStyle w:val="No Spacing"/>
        <w:spacing w:before="120"/>
        <w:rPr>
          <w:outline w:val="0"/>
          <w:color w:val="4f81bd"/>
          <w:spacing w:val="0"/>
          <w:u w:val="single" w:color="4f81bd"/>
          <w14:textFill>
            <w14:solidFill>
              <w14:srgbClr w14:val="4F81BD"/>
            </w14:solidFill>
          </w14:textFill>
        </w:rPr>
      </w:pPr>
      <w:r>
        <w:rPr>
          <w:smallCaps w:val="1"/>
          <w:spacing w:val="0"/>
          <w:rtl w:val="0"/>
          <w:lang w:val="en-US"/>
        </w:rPr>
        <w:t>Customer Service Representative (HSBC EDP India Pvt Ltd), Bangalore</w:t>
      </w:r>
    </w:p>
    <w:p>
      <w:pPr>
        <w:pStyle w:val="No Spacing"/>
        <w:spacing w:before="120"/>
        <w:rPr>
          <w:outline w:val="0"/>
          <w:color w:val="4f81bd"/>
          <w:spacing w:val="0"/>
          <w:u w:val="single" w:color="4f81bd"/>
          <w14:textFill>
            <w14:solidFill>
              <w14:srgbClr w14:val="4F81BD"/>
            </w14:solidFill>
          </w14:textFill>
        </w:rPr>
      </w:pPr>
    </w:p>
    <w:p>
      <w:pPr>
        <w:pStyle w:val="No Spacing"/>
        <w:spacing w:before="120"/>
        <w:rPr>
          <w:b w:val="1"/>
          <w:bCs w:val="1"/>
          <w:spacing w:val="0"/>
          <w:u w:val="single"/>
        </w:rPr>
      </w:pPr>
      <w:r>
        <w:rPr>
          <w:b w:val="1"/>
          <w:bCs w:val="1"/>
          <w:spacing w:val="0"/>
          <w:u w:val="single"/>
          <w:rtl w:val="0"/>
          <w:lang w:val="en-US"/>
        </w:rPr>
        <w:t xml:space="preserve">Convergys India Pvt Ltd | Bangalore, India | Dec 2012 </w:t>
      </w:r>
      <w:r>
        <w:rPr>
          <w:b w:val="1"/>
          <w:bCs w:val="1"/>
          <w:spacing w:val="0"/>
          <w:u w:val="single"/>
          <w:rtl w:val="0"/>
          <w:lang w:val="en-US"/>
        </w:rPr>
        <w:t xml:space="preserve">– </w:t>
      </w:r>
      <w:r>
        <w:rPr>
          <w:b w:val="1"/>
          <w:bCs w:val="1"/>
          <w:spacing w:val="0"/>
          <w:u w:val="single"/>
          <w:rtl w:val="0"/>
          <w:lang w:val="en-US"/>
        </w:rPr>
        <w:t>Apr 2014</w:t>
      </w:r>
    </w:p>
    <w:p>
      <w:pPr>
        <w:pStyle w:val="No Spacing"/>
        <w:spacing w:before="120"/>
        <w:rPr>
          <w:outline w:val="0"/>
          <w:color w:val="4f81bd"/>
          <w:spacing w:val="0"/>
          <w:u w:val="single" w:color="4f81bd"/>
          <w14:textFill>
            <w14:solidFill>
              <w14:srgbClr w14:val="4F81BD"/>
            </w14:solidFill>
          </w14:textFill>
        </w:rPr>
      </w:pPr>
      <w:r>
        <w:rPr>
          <w:smallCaps w:val="1"/>
          <w:spacing w:val="0"/>
          <w:rtl w:val="0"/>
          <w:lang w:val="en-US"/>
        </w:rPr>
        <w:t>Senior Lead Research Analyst (last held designation)</w:t>
      </w:r>
    </w:p>
    <w:p>
      <w:pPr>
        <w:pStyle w:val="No Spacing"/>
        <w:spacing w:before="120"/>
        <w:rPr>
          <w:b w:val="1"/>
          <w:bCs w:val="1"/>
          <w:smallCaps w:val="1"/>
          <w:spacing w:val="0"/>
        </w:rPr>
      </w:pPr>
      <w:r>
        <w:rPr>
          <w:b w:val="1"/>
          <w:bCs w:val="1"/>
          <w:spacing w:val="0"/>
          <w:u w:val="single"/>
          <w:rtl w:val="0"/>
          <w:lang w:val="en-US"/>
        </w:rPr>
        <w:t xml:space="preserve">Decathlon | France / India | Feb 2011 </w:t>
      </w:r>
      <w:r>
        <w:rPr>
          <w:b w:val="1"/>
          <w:bCs w:val="1"/>
          <w:spacing w:val="0"/>
          <w:u w:val="single"/>
          <w:rtl w:val="0"/>
          <w:lang w:val="en-US"/>
        </w:rPr>
        <w:t xml:space="preserve">– </w:t>
      </w:r>
      <w:r>
        <w:rPr>
          <w:b w:val="1"/>
          <w:bCs w:val="1"/>
          <w:spacing w:val="0"/>
          <w:u w:val="single"/>
          <w:rtl w:val="0"/>
          <w:lang w:val="en-US"/>
        </w:rPr>
        <w:t>Feb 2012</w:t>
      </w:r>
      <w:r>
        <w:rPr>
          <w:b w:val="1"/>
          <w:bCs w:val="1"/>
          <w:smallCaps w:val="1"/>
          <w:spacing w:val="0"/>
          <w:rtl w:val="0"/>
          <w:lang w:val="en-US"/>
        </w:rPr>
        <w:t xml:space="preserve">                                               </w:t>
      </w:r>
    </w:p>
    <w:p>
      <w:pPr>
        <w:pStyle w:val="No Spacing"/>
        <w:spacing w:before="120"/>
        <w:rPr>
          <w:outline w:val="0"/>
          <w:color w:val="4f81bd"/>
          <w:spacing w:val="0"/>
          <w:u w:val="single" w:color="4f81bd"/>
          <w14:textFill>
            <w14:solidFill>
              <w14:srgbClr w14:val="4F81BD"/>
            </w14:solidFill>
          </w14:textFill>
        </w:rPr>
      </w:pPr>
      <w:r>
        <w:rPr>
          <w:smallCaps w:val="1"/>
          <w:spacing w:val="0"/>
          <w:rtl w:val="0"/>
          <w:lang w:val="en-US"/>
        </w:rPr>
        <w:t>Retail Supply Manager (Decathlon Sports India)</w:t>
      </w:r>
    </w:p>
    <w:p>
      <w:pPr>
        <w:pStyle w:val="No Spacing"/>
        <w:spacing w:before="120"/>
        <w:rPr>
          <w:b w:val="1"/>
          <w:bCs w:val="1"/>
          <w:smallCaps w:val="1"/>
          <w:spacing w:val="0"/>
        </w:rPr>
      </w:pPr>
      <w:r>
        <w:rPr>
          <w:b w:val="1"/>
          <w:bCs w:val="1"/>
          <w:spacing w:val="0"/>
          <w:u w:val="single"/>
          <w:rtl w:val="0"/>
          <w:lang w:val="en-US"/>
        </w:rPr>
        <w:t xml:space="preserve">Kingfisher Airlines / Simplify Deccan | India | Oct 2007 </w:t>
      </w:r>
      <w:r>
        <w:rPr>
          <w:b w:val="1"/>
          <w:bCs w:val="1"/>
          <w:spacing w:val="0"/>
          <w:u w:val="single"/>
          <w:rtl w:val="0"/>
          <w:lang w:val="en-US"/>
        </w:rPr>
        <w:t xml:space="preserve">– </w:t>
      </w:r>
      <w:r>
        <w:rPr>
          <w:b w:val="1"/>
          <w:bCs w:val="1"/>
          <w:spacing w:val="0"/>
          <w:u w:val="single"/>
          <w:rtl w:val="0"/>
          <w:lang w:val="en-US"/>
        </w:rPr>
        <w:t>Nov 2009</w:t>
      </w:r>
      <w:r>
        <w:rPr>
          <w:b w:val="1"/>
          <w:bCs w:val="1"/>
          <w:smallCaps w:val="1"/>
          <w:spacing w:val="0"/>
          <w:rtl w:val="0"/>
          <w:lang w:val="en-US"/>
        </w:rPr>
        <w:t xml:space="preserve">                                                </w:t>
      </w:r>
    </w:p>
    <w:p>
      <w:pPr>
        <w:pStyle w:val="No Spacing"/>
        <w:spacing w:before="120"/>
        <w:rPr>
          <w:outline w:val="0"/>
          <w:color w:val="4f81bd"/>
          <w:spacing w:val="0"/>
          <w:u w:val="single" w:color="4f81bd"/>
          <w14:textFill>
            <w14:solidFill>
              <w14:srgbClr w14:val="4F81BD"/>
            </w14:solidFill>
          </w14:textFill>
        </w:rPr>
      </w:pPr>
      <w:r>
        <w:rPr>
          <w:smallCaps w:val="1"/>
          <w:spacing w:val="0"/>
          <w:rtl w:val="0"/>
          <w:lang w:val="en-US"/>
        </w:rPr>
        <w:t>Guest Service Agent</w:t>
      </w:r>
      <w:r>
        <w:rPr>
          <w:spacing w:val="2"/>
          <w:sz w:val="21"/>
          <w:szCs w:val="21"/>
          <w:rtl w:val="0"/>
          <w:lang w:val="en-US"/>
        </w:rPr>
        <w:t xml:space="preserve"> </w:t>
      </w:r>
    </w:p>
    <w:p>
      <w:pPr>
        <w:pStyle w:val="Body A"/>
        <w:tabs>
          <w:tab w:val="left" w:pos="1985"/>
        </w:tabs>
        <w:spacing w:after="40" w:line="240" w:lineRule="auto"/>
        <w:jc w:val="both"/>
        <w:rPr>
          <w:rFonts w:ascii="Arial" w:cs="Arial" w:hAnsi="Arial" w:eastAsia="Arial"/>
          <w:sz w:val="20"/>
          <w:szCs w:val="20"/>
        </w:rPr>
      </w:pPr>
    </w:p>
    <w:p>
      <w:pPr>
        <w:pStyle w:val="Body A"/>
        <w:pBdr>
          <w:top w:val="nil"/>
          <w:left w:val="nil"/>
          <w:bottom w:val="single" w:color="4f81bd" w:sz="12" w:space="0" w:shadow="0" w:frame="0"/>
          <w:right w:val="nil"/>
        </w:pBdr>
        <w:shd w:val="clear" w:color="auto" w:fill="dbe5f1"/>
        <w:tabs>
          <w:tab w:val="left" w:pos="1620"/>
        </w:tabs>
        <w:spacing w:before="240" w:after="0" w:line="240" w:lineRule="auto"/>
        <w:jc w:val="both"/>
        <w:rPr>
          <w:b w:val="1"/>
          <w:bCs w:val="1"/>
          <w:smallCaps w:val="1"/>
          <w:spacing w:val="0"/>
          <w:lang w:val="en-US"/>
        </w:rPr>
      </w:pPr>
      <w:r>
        <w:rPr>
          <w:b w:val="1"/>
          <w:bCs w:val="1"/>
          <w:smallCaps w:val="1"/>
          <w:spacing w:val="0"/>
          <w:rtl w:val="0"/>
          <w:lang w:val="en-US"/>
        </w:rPr>
        <w:t>Education &amp; Certification</w:t>
      </w:r>
    </w:p>
    <w:p>
      <w:pPr>
        <w:pStyle w:val="No Spacing"/>
        <w:spacing w:before="120"/>
        <w:jc w:val="center"/>
        <w:rPr>
          <w:spacing w:val="2"/>
          <w:sz w:val="21"/>
          <w:szCs w:val="21"/>
        </w:rPr>
      </w:pPr>
      <w:r>
        <w:rPr>
          <w:spacing w:val="2"/>
          <w:sz w:val="21"/>
          <w:szCs w:val="21"/>
          <w:rtl w:val="0"/>
          <w:lang w:val="en-US"/>
        </w:rPr>
        <w:t xml:space="preserve">MBA </w:t>
      </w:r>
      <w:r>
        <w:rPr>
          <w:spacing w:val="2"/>
          <w:sz w:val="21"/>
          <w:szCs w:val="21"/>
          <w:rtl w:val="0"/>
          <w:lang w:val="en-US"/>
        </w:rPr>
        <w:t xml:space="preserve">– </w:t>
      </w:r>
      <w:r>
        <w:rPr>
          <w:spacing w:val="2"/>
          <w:sz w:val="21"/>
          <w:szCs w:val="21"/>
          <w:rtl w:val="0"/>
          <w:lang w:val="en-US"/>
        </w:rPr>
        <w:t>International Business, IESEG School of Management, France, 2010 - 2011</w:t>
      </w:r>
    </w:p>
    <w:p>
      <w:pPr>
        <w:pStyle w:val="No Spacing"/>
        <w:spacing w:before="120"/>
        <w:jc w:val="center"/>
        <w:rPr>
          <w:spacing w:val="2"/>
          <w:sz w:val="21"/>
          <w:szCs w:val="21"/>
        </w:rPr>
      </w:pPr>
      <w:r>
        <w:rPr>
          <w:spacing w:val="2"/>
          <w:sz w:val="21"/>
          <w:szCs w:val="21"/>
          <w:rtl w:val="0"/>
          <w:lang w:val="en-US"/>
        </w:rPr>
        <w:t>B. Com, Gujarat University, India, 2004 - 2007</w:t>
      </w:r>
    </w:p>
    <w:p>
      <w:pPr>
        <w:pStyle w:val="Body A"/>
        <w:pBdr>
          <w:top w:val="nil"/>
          <w:left w:val="nil"/>
          <w:bottom w:val="single" w:color="4f81bd" w:sz="12" w:space="0" w:shadow="0" w:frame="0"/>
          <w:right w:val="nil"/>
        </w:pBdr>
        <w:shd w:val="clear" w:color="auto" w:fill="dbe5f1"/>
        <w:spacing w:before="120" w:after="0" w:line="240" w:lineRule="auto"/>
        <w:rPr>
          <w:b w:val="1"/>
          <w:bCs w:val="1"/>
          <w:smallCaps w:val="1"/>
          <w:spacing w:val="0"/>
          <w:lang w:val="it-IT"/>
        </w:rPr>
      </w:pPr>
      <w:r>
        <w:rPr>
          <w:b w:val="1"/>
          <w:bCs w:val="1"/>
          <w:smallCaps w:val="1"/>
          <w:spacing w:val="0"/>
          <w:rtl w:val="0"/>
          <w:lang w:val="it-IT"/>
        </w:rPr>
        <w:t>Personal</w:t>
      </w:r>
    </w:p>
    <w:p>
      <w:pPr>
        <w:pStyle w:val="No Spacing"/>
        <w:spacing w:before="120"/>
      </w:pPr>
      <w:r>
        <w:rPr>
          <w:spacing w:val="2"/>
          <w:sz w:val="21"/>
          <w:szCs w:val="21"/>
          <w:rtl w:val="0"/>
          <w:lang w:val="en-US"/>
        </w:rPr>
        <w:t>Date of Birth: 24</w:t>
      </w:r>
      <w:r>
        <w:rPr>
          <w:spacing w:val="2"/>
          <w:sz w:val="21"/>
          <w:szCs w:val="21"/>
          <w:vertAlign w:val="superscript"/>
          <w:rtl w:val="0"/>
          <w:lang w:val="en-US"/>
        </w:rPr>
        <w:t>th</w:t>
      </w:r>
      <w:r>
        <w:rPr>
          <w:spacing w:val="2"/>
          <w:sz w:val="21"/>
          <w:szCs w:val="21"/>
          <w:rtl w:val="0"/>
          <w:lang w:val="en-US"/>
        </w:rPr>
        <w:t xml:space="preserve"> December 1986</w:t>
      </w:r>
    </w:p>
    <w:sectPr>
      <w:headerReference w:type="default" r:id="rId4"/>
      <w:headerReference w:type="first" r:id="rId5"/>
      <w:footerReference w:type="default" r:id="rId6"/>
      <w:footerReference w:type="first" r:id="rId7"/>
      <w:pgSz w:w="12240" w:h="15840" w:orient="portrait"/>
      <w:pgMar w:top="720" w:right="720" w:bottom="720" w:left="72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4f81bd" w:sz="12" w:space="0" w:shadow="0" w:frame="0"/>
        <w:right w:val="nil"/>
      </w:pBdr>
      <w:shd w:val="clear" w:color="auto" w:fill="dbe5f1"/>
      <w:tabs>
        <w:tab w:val="right" w:pos="10780"/>
        <w:tab w:val="clear" w:pos="9360"/>
      </w:tabs>
      <w:spacing w:after="24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3664265</wp:posOffset>
              </wp:positionH>
              <wp:positionV relativeFrom="page">
                <wp:posOffset>9614534</wp:posOffset>
              </wp:positionV>
              <wp:extent cx="528390" cy="137071"/>
              <wp:effectExtent l="0" t="0" r="0" b="0"/>
              <wp:wrapNone/>
              <wp:docPr id="1073741825" name="officeArt object" descr="INTERNAL"/>
              <wp:cNvGraphicFramePr/>
              <a:graphic xmlns:a="http://schemas.openxmlformats.org/drawingml/2006/main">
                <a:graphicData uri="http://schemas.microsoft.com/office/word/2010/wordprocessingShape">
                  <wps:wsp>
                    <wps:cNvSpPr txBox="1"/>
                    <wps:spPr>
                      <a:xfrm>
                        <a:off x="0" y="0"/>
                        <a:ext cx="528390" cy="137071"/>
                      </a:xfrm>
                      <a:prstGeom prst="rect">
                        <a:avLst/>
                      </a:prstGeom>
                      <a:noFill/>
                      <a:ln w="12700" cap="flat">
                        <a:noFill/>
                        <a:miter lim="400000"/>
                      </a:ln>
                      <a:effectLst/>
                    </wps:spPr>
                    <wps:txbx>
                      <w:txbxContent>
                        <w:p>
                          <w:pPr>
                            <w:pStyle w:val="Body A"/>
                            <w:spacing w:after="0"/>
                          </w:pPr>
                          <w:r>
                            <w:rPr>
                              <w:outline w:val="0"/>
                              <w:color w:val="000000"/>
                              <w:sz w:val="20"/>
                              <w:szCs w:val="20"/>
                              <w:u w:color="000000"/>
                              <w:rtl w:val="0"/>
                              <w:lang w:val="de-DE"/>
                              <w14:textFill>
                                <w14:solidFill>
                                  <w14:srgbClr w14:val="000000"/>
                                </w14:solidFill>
                              </w14:textFill>
                            </w:rPr>
                            <w:t>INTERNAL</w:t>
                          </w:r>
                        </w:p>
                      </w:txbxContent>
                    </wps:txbx>
                    <wps:bodyPr wrap="square" lIns="0" tIns="0" rIns="0" bIns="0" numCol="1" anchor="b">
                      <a:noAutofit/>
                    </wps:bodyPr>
                  </wps:wsp>
                </a:graphicData>
              </a:graphic>
            </wp:anchor>
          </w:drawing>
        </mc:Choice>
        <mc:Fallback>
          <w:pict>
            <v:shape id="_x0000_s1026" type="#_x0000_t202" style="visibility:visible;position:absolute;margin-left:288.5pt;margin-top:757.0pt;width:41.6pt;height:10.8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after="0"/>
                    </w:pPr>
                    <w:r>
                      <w:rPr>
                        <w:outline w:val="0"/>
                        <w:color w:val="000000"/>
                        <w:sz w:val="20"/>
                        <w:szCs w:val="20"/>
                        <w:u w:color="000000"/>
                        <w:rtl w:val="0"/>
                        <w:lang w:val="de-DE"/>
                        <w14:textFill>
                          <w14:solidFill>
                            <w14:srgbClr w14:val="000000"/>
                          </w14:solidFill>
                        </w14:textFill>
                      </w:rPr>
                      <w:t>INTERNAL</w:t>
                    </w:r>
                  </w:p>
                </w:txbxContent>
              </v:textbox>
              <w10:wrap type="none" side="bothSides" anchorx="page" anchory="page"/>
            </v:shape>
          </w:pict>
        </mc:Fallback>
      </mc:AlternateContent>
    </w:r>
    <w:r>
      <w:rPr>
        <w:sz w:val="21"/>
        <w:szCs w:val="21"/>
        <w:rtl w:val="0"/>
        <w:lang w:val="en-US"/>
      </w:rPr>
      <w:t>Neil D</w:t>
    </w:r>
    <w:r>
      <w:rPr>
        <w:sz w:val="21"/>
        <w:szCs w:val="21"/>
        <w:rtl w:val="0"/>
        <w:lang w:val="en-US"/>
      </w:rPr>
      <w:t>’</w:t>
    </w:r>
    <w:r>
      <w:rPr>
        <w:sz w:val="21"/>
        <w:szCs w:val="21"/>
        <w:rtl w:val="0"/>
        <w:lang w:val="en-US"/>
      </w:rPr>
      <w:t xml:space="preserve">Souza  </w:t>
    </w:r>
    <w:r>
      <w:rPr>
        <w:rFonts w:ascii="Arial Unicode MS" w:cs="Arial Unicode MS" w:hAnsi="Arial Unicode MS" w:eastAsia="Arial Unicode MS" w:hint="default"/>
        <w:b w:val="0"/>
        <w:bCs w:val="0"/>
        <w:i w:val="0"/>
        <w:iCs w:val="0"/>
        <w:outline w:val="0"/>
        <w:color w:val="4f81bd"/>
        <w:spacing w:val="-2"/>
        <w:sz w:val="21"/>
        <w:szCs w:val="21"/>
        <w:u w:color="4f81bd"/>
        <w:rtl w:val="0"/>
        <w:lang w:val="en-US"/>
        <w14:textFill>
          <w14:solidFill>
            <w14:srgbClr w14:val="4F81BD"/>
          </w14:solidFill>
        </w14:textFill>
      </w:rPr>
      <w:t>◼</w:t>
    </w:r>
    <w:r>
      <w:rPr>
        <w:outline w:val="0"/>
        <w:color w:val="4f81bd"/>
        <w:spacing w:val="-2"/>
        <w:sz w:val="21"/>
        <w:szCs w:val="21"/>
        <w:u w:color="4f81bd"/>
        <w:rtl w:val="0"/>
        <w:lang w:val="en-US"/>
        <w14:textFill>
          <w14:solidFill>
            <w14:srgbClr w14:val="4F81BD"/>
          </w14:solidFill>
        </w14:textFill>
      </w:rPr>
      <w:t xml:space="preserve"> </w:t>
    </w:r>
    <w:r>
      <w:rPr>
        <w:spacing w:val="-2"/>
        <w:sz w:val="21"/>
        <w:szCs w:val="21"/>
        <w:rtl w:val="0"/>
        <w:lang w:val="en-US"/>
      </w:rPr>
      <w:t xml:space="preserve"> +91 8884938800  </w:t>
    </w:r>
    <w:r>
      <w:rPr>
        <w:rFonts w:ascii="Arial Unicode MS" w:cs="Arial Unicode MS" w:hAnsi="Arial Unicode MS" w:eastAsia="Arial Unicode MS" w:hint="default"/>
        <w:b w:val="0"/>
        <w:bCs w:val="0"/>
        <w:i w:val="0"/>
        <w:iCs w:val="0"/>
        <w:outline w:val="0"/>
        <w:color w:val="4f81bd"/>
        <w:spacing w:val="-2"/>
        <w:sz w:val="21"/>
        <w:szCs w:val="21"/>
        <w:u w:color="4f81bd"/>
        <w:rtl w:val="0"/>
        <w:lang w:val="en-US"/>
        <w14:textFill>
          <w14:solidFill>
            <w14:srgbClr w14:val="4F81BD"/>
          </w14:solidFill>
        </w14:textFill>
      </w:rPr>
      <w:t>◼</w:t>
    </w:r>
    <w:r>
      <w:rPr>
        <w:b w:val="1"/>
        <w:bCs w:val="1"/>
        <w:outline w:val="0"/>
        <w:color w:val="4f81bd"/>
        <w:spacing w:val="-2"/>
        <w:sz w:val="21"/>
        <w:szCs w:val="21"/>
        <w:u w:color="4f81bd"/>
        <w:rtl w:val="0"/>
        <w:lang w:val="en-US"/>
        <w14:textFill>
          <w14:solidFill>
            <w14:srgbClr w14:val="4F81BD"/>
          </w14:solidFill>
        </w14:textFill>
      </w:rPr>
      <w:t xml:space="preserve"> </w:t>
    </w:r>
    <w:r>
      <w:rPr>
        <w:b w:val="1"/>
        <w:bCs w:val="1"/>
        <w:spacing w:val="-2"/>
        <w:sz w:val="21"/>
        <w:szCs w:val="21"/>
        <w:rtl w:val="0"/>
        <w:lang w:val="en-US"/>
      </w:rPr>
      <w:t xml:space="preserve"> </w:t>
    </w:r>
    <w:r>
      <w:rPr>
        <w:rtl w:val="0"/>
        <w:lang w:val="en-US"/>
      </w:rPr>
      <w:t>neil.dsouza008@gmail.com</w:t>
    </w:r>
    <w:r>
      <w:rPr>
        <w:b w:val="1"/>
        <w:bCs w:val="1"/>
        <w:spacing w:val="-2"/>
        <w:sz w:val="21"/>
        <w:szCs w:val="21"/>
        <w:rtl w:val="0"/>
      </w:rPr>
      <w:tab/>
      <w:tab/>
      <w:t xml:space="preserve">Page </w:t>
    </w:r>
    <w:r>
      <w:rPr>
        <w:b w:val="1"/>
        <w:bCs w:val="1"/>
        <w:spacing w:val="-2"/>
        <w:sz w:val="21"/>
        <w:szCs w:val="21"/>
        <w:rtl w:val="0"/>
        <w:lang w:val="en-US"/>
      </w:rPr>
      <w:t>3</w:t>
    </w:r>
    <w:r>
      <w:rPr>
        <w:b w:val="1"/>
        <w:bCs w:val="1"/>
        <w:spacing w:val="-2"/>
        <w:sz w:val="21"/>
        <w:szCs w:val="21"/>
        <w:rtl w:val="0"/>
        <w:lang w:val="en-US"/>
      </w:rPr>
      <w:t xml:space="preserve"> of </w:t>
    </w:r>
    <w:r>
      <w:rPr>
        <w:b w:val="1"/>
        <w:bCs w:val="1"/>
        <w:spacing w:val="-2"/>
        <w:sz w:val="21"/>
        <w:szCs w:val="21"/>
        <w:rtl w:val="0"/>
        <w:lang w:val="en-US"/>
      </w:rPr>
      <w:t>3</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3664265</wp:posOffset>
              </wp:positionH>
              <wp:positionV relativeFrom="page">
                <wp:posOffset>9614534</wp:posOffset>
              </wp:positionV>
              <wp:extent cx="528390" cy="137071"/>
              <wp:effectExtent l="0" t="0" r="0" b="0"/>
              <wp:wrapNone/>
              <wp:docPr id="1073741826" name="officeArt object" descr="INTERNAL"/>
              <wp:cNvGraphicFramePr/>
              <a:graphic xmlns:a="http://schemas.openxmlformats.org/drawingml/2006/main">
                <a:graphicData uri="http://schemas.microsoft.com/office/word/2010/wordprocessingShape">
                  <wps:wsp>
                    <wps:cNvSpPr txBox="1"/>
                    <wps:spPr>
                      <a:xfrm>
                        <a:off x="0" y="0"/>
                        <a:ext cx="528390" cy="137071"/>
                      </a:xfrm>
                      <a:prstGeom prst="rect">
                        <a:avLst/>
                      </a:prstGeom>
                      <a:noFill/>
                      <a:ln w="12700" cap="flat">
                        <a:noFill/>
                        <a:miter lim="400000"/>
                      </a:ln>
                      <a:effectLst/>
                    </wps:spPr>
                    <wps:txbx>
                      <w:txbxContent>
                        <w:p>
                          <w:pPr>
                            <w:pStyle w:val="Body A"/>
                            <w:spacing w:after="0"/>
                          </w:pPr>
                          <w:r>
                            <w:rPr>
                              <w:outline w:val="0"/>
                              <w:color w:val="000000"/>
                              <w:sz w:val="20"/>
                              <w:szCs w:val="20"/>
                              <w:u w:color="000000"/>
                              <w:rtl w:val="0"/>
                              <w:lang w:val="de-DE"/>
                              <w14:textFill>
                                <w14:solidFill>
                                  <w14:srgbClr w14:val="000000"/>
                                </w14:solidFill>
                              </w14:textFill>
                            </w:rPr>
                            <w:t>INTERNAL</w:t>
                          </w:r>
                        </w:p>
                      </w:txbxContent>
                    </wps:txbx>
                    <wps:bodyPr wrap="square" lIns="0" tIns="0" rIns="0" bIns="0" numCol="1" anchor="b">
                      <a:noAutofit/>
                    </wps:bodyPr>
                  </wps:wsp>
                </a:graphicData>
              </a:graphic>
            </wp:anchor>
          </w:drawing>
        </mc:Choice>
        <mc:Fallback>
          <w:pict>
            <v:shape id="_x0000_s1027" type="#_x0000_t202" style="visibility:visible;position:absolute;margin-left:288.5pt;margin-top:757.0pt;width:41.6pt;height:10.8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after="0"/>
                    </w:pPr>
                    <w:r>
                      <w:rPr>
                        <w:outline w:val="0"/>
                        <w:color w:val="000000"/>
                        <w:sz w:val="20"/>
                        <w:szCs w:val="20"/>
                        <w:u w:color="000000"/>
                        <w:rtl w:val="0"/>
                        <w:lang w:val="de-DE"/>
                        <w14:textFill>
                          <w14:solidFill>
                            <w14:srgbClr w14:val="000000"/>
                          </w14:solidFill>
                        </w14:textFill>
                      </w:rPr>
                      <w:t>INTERNAL</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5850"/>
        </w:tabs>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585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85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85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585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85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85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585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85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1620"/>
        </w:tabs>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6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6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6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6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6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6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6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6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tabs>
          <w:tab w:val="left" w:pos="1620"/>
        </w:tabs>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6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6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6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6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6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6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6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6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 w:type="numbering" w:styleId="Imported Style 3">
    <w:name w:val="Imported Style 3"/>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