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2F2F2" w:themeColor="background1" w:themeShade="F2"/>
  <w:body>
    <w:tbl>
      <w:tblPr>
        <w:tblStyle w:val="TableGrid"/>
        <w:tblW w:w="1080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0"/>
        <w:gridCol w:w="10710"/>
      </w:tblGrid>
      <w:tr w:rsidR="00A36921" w:rsidRPr="0026399E" w14:paraId="78121247" w14:textId="77777777" w:rsidTr="00F178E6">
        <w:trPr>
          <w:trHeight w:val="1530"/>
        </w:trPr>
        <w:tc>
          <w:tcPr>
            <w:tcW w:w="10800" w:type="dxa"/>
            <w:gridSpan w:val="2"/>
            <w:shd w:val="clear" w:color="auto" w:fill="FFFFFF" w:themeFill="background1"/>
          </w:tcPr>
          <w:p w14:paraId="605FBA29" w14:textId="00EB35E6" w:rsidR="002E507B" w:rsidRDefault="002E507B">
            <w:r w:rsidRPr="0026399E">
              <w:rPr>
                <w:rFonts w:asciiTheme="majorHAnsi" w:hAnsiTheme="majorHAnsi"/>
                <w:noProof/>
              </w:rPr>
              <mc:AlternateContent>
                <mc:Choice Requires="wps">
                  <w:drawing>
                    <wp:anchor distT="0" distB="0" distL="114300" distR="114300" simplePos="0" relativeHeight="251646464" behindDoc="0" locked="0" layoutInCell="1" allowOverlap="1" wp14:anchorId="781212D7" wp14:editId="64B83358">
                      <wp:simplePos x="0" y="0"/>
                      <wp:positionH relativeFrom="column">
                        <wp:posOffset>-25400</wp:posOffset>
                      </wp:positionH>
                      <wp:positionV relativeFrom="paragraph">
                        <wp:posOffset>12700</wp:posOffset>
                      </wp:positionV>
                      <wp:extent cx="6762750" cy="352425"/>
                      <wp:effectExtent l="0" t="0" r="0"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0"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121324" w14:textId="5E88B668" w:rsidR="002F6C85" w:rsidRPr="00CC71CD" w:rsidRDefault="002F6C85" w:rsidP="00A36921">
                                  <w:pPr>
                                    <w:rPr>
                                      <w:rFonts w:asciiTheme="majorHAnsi" w:hAnsiTheme="majorHAnsi" w:cs="Tahoma"/>
                                      <w:color w:val="808080" w:themeColor="background1" w:themeShade="80"/>
                                      <w:sz w:val="20"/>
                                      <w:szCs w:val="20"/>
                                    </w:rPr>
                                  </w:pPr>
                                  <w:r w:rsidRPr="00BA5F39">
                                    <w:rPr>
                                      <w:rFonts w:ascii="Tahoma" w:hAnsi="Tahoma" w:cs="Tahoma"/>
                                      <w:b/>
                                      <w:noProof/>
                                      <w:color w:val="000000" w:themeColor="text1"/>
                                      <w:sz w:val="18"/>
                                      <w:szCs w:val="20"/>
                                    </w:rPr>
                                    <w:drawing>
                                      <wp:inline distT="0" distB="0" distL="0" distR="0" wp14:anchorId="7812132F" wp14:editId="78121330">
                                        <wp:extent cx="171450" cy="1714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BA5F39">
                                    <w:rPr>
                                      <w:rFonts w:ascii="Tahoma" w:hAnsi="Tahoma" w:cs="Tahoma"/>
                                      <w:b/>
                                      <w:color w:val="000000" w:themeColor="text1"/>
                                      <w:sz w:val="18"/>
                                      <w:szCs w:val="20"/>
                                      <w:lang w:val="en-GB"/>
                                    </w:rPr>
                                    <w:t xml:space="preserve">  prasadtsd@gmail.com </w:t>
                                  </w:r>
                                  <w:hyperlink r:id="rId12"/>
                                  <w:r w:rsidRPr="00BA5F39">
                                    <w:rPr>
                                      <w:rFonts w:ascii="Tahoma" w:hAnsi="Tahoma" w:cs="Tahoma"/>
                                      <w:b/>
                                      <w:color w:val="000000" w:themeColor="text1"/>
                                      <w:sz w:val="18"/>
                                      <w:szCs w:val="20"/>
                                      <w:lang w:val="en-GB"/>
                                    </w:rPr>
                                    <w:tab/>
                                  </w:r>
                                  <w:r w:rsidRPr="001B37F2">
                                    <w:rPr>
                                      <w:rFonts w:ascii="Tahoma" w:hAnsi="Tahoma" w:cs="Tahoma"/>
                                      <w:b/>
                                      <w:color w:val="6A6969"/>
                                      <w:sz w:val="18"/>
                                      <w:szCs w:val="20"/>
                                      <w:lang w:val="en-GB"/>
                                    </w:rPr>
                                    <w:tab/>
                                  </w:r>
                                  <w:r w:rsidRPr="00BA5F39">
                                    <w:rPr>
                                      <w:rFonts w:ascii="Tahoma" w:hAnsi="Tahoma" w:cs="Tahoma"/>
                                      <w:b/>
                                      <w:color w:val="000000" w:themeColor="text1"/>
                                      <w:sz w:val="18"/>
                                      <w:szCs w:val="20"/>
                                      <w:lang w:val="en-GB"/>
                                    </w:rPr>
                                    <w:tab/>
                                  </w:r>
                                  <w:r w:rsidRPr="00BA5F39">
                                    <w:rPr>
                                      <w:rFonts w:ascii="Tahoma" w:hAnsi="Tahoma" w:cs="Tahoma"/>
                                      <w:b/>
                                      <w:color w:val="000000" w:themeColor="text1"/>
                                      <w:sz w:val="18"/>
                                      <w:szCs w:val="20"/>
                                      <w:lang w:val="en-GB"/>
                                    </w:rPr>
                                    <w:tab/>
                                    <w:t xml:space="preserve">             </w:t>
                                  </w:r>
                                  <w:r w:rsidRPr="00BA5F39">
                                    <w:rPr>
                                      <w:rFonts w:ascii="Tahoma" w:hAnsi="Tahoma" w:cs="Tahoma"/>
                                      <w:b/>
                                      <w:color w:val="000000" w:themeColor="text1"/>
                                      <w:sz w:val="18"/>
                                      <w:szCs w:val="20"/>
                                      <w:lang w:val="en-GB"/>
                                    </w:rPr>
                                    <w:tab/>
                                    <w:t xml:space="preserve">                    </w:t>
                                  </w:r>
                                  <w:r w:rsidRPr="00BA5F39">
                                    <w:rPr>
                                      <w:rFonts w:ascii="Tahoma" w:hAnsi="Tahoma" w:cs="Tahoma"/>
                                      <w:b/>
                                      <w:noProof/>
                                      <w:color w:val="000000" w:themeColor="text1"/>
                                      <w:sz w:val="18"/>
                                      <w:szCs w:val="20"/>
                                    </w:rPr>
                                    <w:drawing>
                                      <wp:inline distT="0" distB="0" distL="0" distR="0" wp14:anchorId="78121331" wp14:editId="78121332">
                                        <wp:extent cx="171450" cy="1714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ne18x18icon.png"/>
                                                <pic:cNvPicPr/>
                                              </pic:nvPicPr>
                                              <pic:blipFill>
                                                <a:blip r:embed="rId13">
                                                  <a:extLst>
                                                    <a:ext uri="{28A0092B-C50C-407E-A947-70E740481C1C}">
                                                      <a14:useLocalDpi xmlns:a14="http://schemas.microsoft.com/office/drawing/2010/main" val="0"/>
                                                    </a:ext>
                                                  </a:extLst>
                                                </a:blip>
                                                <a:stretch>
                                                  <a:fillRect/>
                                                </a:stretch>
                                              </pic:blipFill>
                                              <pic:spPr>
                                                <a:xfrm>
                                                  <a:off x="0" y="0"/>
                                                  <a:ext cx="171450" cy="171450"/>
                                                </a:xfrm>
                                                <a:prstGeom prst="rect">
                                                  <a:avLst/>
                                                </a:prstGeom>
                                              </pic:spPr>
                                            </pic:pic>
                                          </a:graphicData>
                                        </a:graphic>
                                      </wp:inline>
                                    </w:drawing>
                                  </w:r>
                                  <w:r w:rsidRPr="00BA5F39">
                                    <w:rPr>
                                      <w:rFonts w:ascii="Tahoma" w:hAnsi="Tahoma" w:cs="Tahoma"/>
                                      <w:b/>
                                      <w:color w:val="000000" w:themeColor="text1"/>
                                      <w:sz w:val="18"/>
                                      <w:szCs w:val="20"/>
                                      <w:lang w:val="en-GB"/>
                                    </w:rPr>
                                    <w:t xml:space="preserve"> +91 9036910053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81212D7" id="Rectangle 38" o:spid="_x0000_s1026" style="position:absolute;margin-left:-2pt;margin-top:1pt;width:532.5pt;height:27.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" filled="f" stroked="f" strokeweight="2pt">
                      <v:path arrowok="t"/>
                      <v:textbox>
                        <w:txbxContent>
                          <w:p w14:paraId="78121324" w14:textId="5E88B668" w:rsidR="002F6C85" w:rsidRPr="00CC71CD" w:rsidRDefault="002F6C85" w:rsidP="00A36921">
                            <w:pPr>
                              <w:rPr>
                                <w:rFonts w:asciiTheme="majorHAnsi" w:hAnsiTheme="majorHAnsi" w:cs="Tahoma"/>
                                <w:color w:val="808080" w:themeColor="background1" w:themeShade="80"/>
                                <w:sz w:val="20"/>
                                <w:szCs w:val="20"/>
                              </w:rPr>
                            </w:pPr>
                            <w:r w:rsidRPr="00BA5F39">
                              <w:rPr>
                                <w:rFonts w:ascii="Tahoma" w:hAnsi="Tahoma" w:cs="Tahoma"/>
                                <w:b/>
                                <w:noProof/>
                                <w:color w:val="000000" w:themeColor="text1"/>
                                <w:sz w:val="18"/>
                                <w:szCs w:val="20"/>
                              </w:rPr>
                              <w:drawing>
                                <wp:inline distT="0" distB="0" distL="0" distR="0" wp14:anchorId="7812132F" wp14:editId="78121330">
                                  <wp:extent cx="171450" cy="1714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BA5F39">
                              <w:rPr>
                                <w:rFonts w:ascii="Tahoma" w:hAnsi="Tahoma" w:cs="Tahoma"/>
                                <w:b/>
                                <w:color w:val="000000" w:themeColor="text1"/>
                                <w:sz w:val="18"/>
                                <w:szCs w:val="20"/>
                                <w:lang w:val="en-GB"/>
                              </w:rPr>
                              <w:t xml:space="preserve">  prasadtsd@gmail.com </w:t>
                            </w:r>
                            <w:hyperlink r:id="rId15"/>
                            <w:r w:rsidRPr="00BA5F39">
                              <w:rPr>
                                <w:rFonts w:ascii="Tahoma" w:hAnsi="Tahoma" w:cs="Tahoma"/>
                                <w:b/>
                                <w:color w:val="000000" w:themeColor="text1"/>
                                <w:sz w:val="18"/>
                                <w:szCs w:val="20"/>
                                <w:lang w:val="en-GB"/>
                              </w:rPr>
                              <w:tab/>
                            </w:r>
                            <w:r w:rsidRPr="001B37F2">
                              <w:rPr>
                                <w:rFonts w:ascii="Tahoma" w:hAnsi="Tahoma" w:cs="Tahoma"/>
                                <w:b/>
                                <w:color w:val="6A6969"/>
                                <w:sz w:val="18"/>
                                <w:szCs w:val="20"/>
                                <w:lang w:val="en-GB"/>
                              </w:rPr>
                              <w:tab/>
                            </w:r>
                            <w:r w:rsidRPr="00BA5F39">
                              <w:rPr>
                                <w:rFonts w:ascii="Tahoma" w:hAnsi="Tahoma" w:cs="Tahoma"/>
                                <w:b/>
                                <w:color w:val="000000" w:themeColor="text1"/>
                                <w:sz w:val="18"/>
                                <w:szCs w:val="20"/>
                                <w:lang w:val="en-GB"/>
                              </w:rPr>
                              <w:tab/>
                            </w:r>
                            <w:r w:rsidRPr="00BA5F39">
                              <w:rPr>
                                <w:rFonts w:ascii="Tahoma" w:hAnsi="Tahoma" w:cs="Tahoma"/>
                                <w:b/>
                                <w:color w:val="000000" w:themeColor="text1"/>
                                <w:sz w:val="18"/>
                                <w:szCs w:val="20"/>
                                <w:lang w:val="en-GB"/>
                              </w:rPr>
                              <w:tab/>
                              <w:t xml:space="preserve">             </w:t>
                            </w:r>
                            <w:r w:rsidRPr="00BA5F39">
                              <w:rPr>
                                <w:rFonts w:ascii="Tahoma" w:hAnsi="Tahoma" w:cs="Tahoma"/>
                                <w:b/>
                                <w:color w:val="000000" w:themeColor="text1"/>
                                <w:sz w:val="18"/>
                                <w:szCs w:val="20"/>
                                <w:lang w:val="en-GB"/>
                              </w:rPr>
                              <w:tab/>
                              <w:t xml:space="preserve">                    </w:t>
                            </w:r>
                            <w:r w:rsidRPr="00BA5F39">
                              <w:rPr>
                                <w:rFonts w:ascii="Tahoma" w:hAnsi="Tahoma" w:cs="Tahoma"/>
                                <w:b/>
                                <w:noProof/>
                                <w:color w:val="000000" w:themeColor="text1"/>
                                <w:sz w:val="18"/>
                                <w:szCs w:val="20"/>
                              </w:rPr>
                              <w:drawing>
                                <wp:inline distT="0" distB="0" distL="0" distR="0" wp14:anchorId="78121331" wp14:editId="78121332">
                                  <wp:extent cx="171450" cy="1714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ne18x18icon.png"/>
                                          <pic:cNvPicPr/>
                                        </pic:nvPicPr>
                                        <pic:blipFill>
                                          <a:blip r:embed="rId16">
                                            <a:extLst>
                                              <a:ext uri="{28A0092B-C50C-407E-A947-70E740481C1C}">
                                                <a14:useLocalDpi xmlns:a14="http://schemas.microsoft.com/office/drawing/2010/main" val="0"/>
                                              </a:ext>
                                            </a:extLst>
                                          </a:blip>
                                          <a:stretch>
                                            <a:fillRect/>
                                          </a:stretch>
                                        </pic:blipFill>
                                        <pic:spPr>
                                          <a:xfrm>
                                            <a:off x="0" y="0"/>
                                            <a:ext cx="171450" cy="171450"/>
                                          </a:xfrm>
                                          <a:prstGeom prst="rect">
                                            <a:avLst/>
                                          </a:prstGeom>
                                        </pic:spPr>
                                      </pic:pic>
                                    </a:graphicData>
                                  </a:graphic>
                                </wp:inline>
                              </w:drawing>
                            </w:r>
                            <w:r w:rsidRPr="00BA5F39">
                              <w:rPr>
                                <w:rFonts w:ascii="Tahoma" w:hAnsi="Tahoma" w:cs="Tahoma"/>
                                <w:b/>
                                <w:color w:val="000000" w:themeColor="text1"/>
                                <w:sz w:val="18"/>
                                <w:szCs w:val="20"/>
                                <w:lang w:val="en-GB"/>
                              </w:rPr>
                              <w:t xml:space="preserve"> +91 9036910053</w:t>
                            </w:r>
                          </w:p>
                        </w:txbxContent>
                      </v:textbox>
                    </v:rect>
                  </w:pict>
                </mc:Fallback>
              </mc:AlternateContent>
            </w:r>
          </w:p>
          <w:tbl>
            <w:tblPr>
              <w:tblStyle w:val="TableGrid"/>
              <w:tblpPr w:leftFromText="180" w:rightFromText="180" w:vertAnchor="text" w:horzAnchor="margin" w:tblpX="-95" w:tblpY="414"/>
              <w:tblOverlap w:val="never"/>
              <w:tblW w:w="10795" w:type="dxa"/>
              <w:tblLayout w:type="fixed"/>
              <w:tblLook w:val="04A0" w:firstRow="1" w:lastRow="0" w:firstColumn="1" w:lastColumn="0" w:noHBand="0" w:noVBand="1"/>
            </w:tblPr>
            <w:tblGrid>
              <w:gridCol w:w="10795"/>
            </w:tblGrid>
            <w:tr w:rsidR="007B2CF3" w14:paraId="18B37CBE" w14:textId="77777777" w:rsidTr="000A11D7">
              <w:trPr>
                <w:trHeight w:val="620"/>
              </w:trPr>
              <w:tc>
                <w:tcPr>
                  <w:tcW w:w="10795" w:type="dxa"/>
                  <w:shd w:val="clear" w:color="auto" w:fill="1F497D" w:themeFill="text2"/>
                </w:tcPr>
                <w:p w14:paraId="43D33560" w14:textId="7D544A82" w:rsidR="007B2CF3" w:rsidRDefault="002E507B" w:rsidP="00010C20">
                  <w:pPr>
                    <w:tabs>
                      <w:tab w:val="left" w:pos="10601"/>
                    </w:tabs>
                    <w:spacing w:before="60" w:after="60"/>
                    <w:ind w:right="-108"/>
                    <w:rPr>
                      <w:rFonts w:asciiTheme="majorHAnsi" w:hAnsiTheme="majorHAnsi"/>
                      <w:noProof/>
                      <w:lang w:val="en-GB"/>
                    </w:rPr>
                  </w:pPr>
                  <w:r w:rsidRPr="0026399E">
                    <w:rPr>
                      <w:rFonts w:asciiTheme="majorHAnsi" w:hAnsiTheme="majorHAnsi"/>
                      <w:noProof/>
                    </w:rPr>
                    <mc:AlternateContent>
                      <mc:Choice Requires="wps">
                        <w:drawing>
                          <wp:anchor distT="0" distB="0" distL="114300" distR="114300" simplePos="0" relativeHeight="251666944" behindDoc="0" locked="0" layoutInCell="1" allowOverlap="1" wp14:anchorId="781212D5" wp14:editId="5FE62B83">
                            <wp:simplePos x="0" y="0"/>
                            <wp:positionH relativeFrom="column">
                              <wp:posOffset>-75565</wp:posOffset>
                            </wp:positionH>
                            <wp:positionV relativeFrom="paragraph">
                              <wp:posOffset>-5715</wp:posOffset>
                            </wp:positionV>
                            <wp:extent cx="6926580" cy="426720"/>
                            <wp:effectExtent l="0" t="0" r="0"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6580" cy="4267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FBB363" w14:textId="063F90A5" w:rsidR="002F6C85" w:rsidRPr="00BA5F39" w:rsidRDefault="002F6C85" w:rsidP="00C76B78">
                                        <w:pPr>
                                          <w:pStyle w:val="CommentText"/>
                                          <w:spacing w:after="0"/>
                                          <w:jc w:val="center"/>
                                          <w:rPr>
                                            <w:b/>
                                            <w:sz w:val="40"/>
                                            <w:szCs w:val="40"/>
                                          </w:rPr>
                                        </w:pPr>
                                        <w:r w:rsidRPr="00BA5F39">
                                          <w:rPr>
                                            <w:rFonts w:ascii="Tahoma" w:hAnsi="Tahoma" w:cs="Tahoma"/>
                                            <w:b/>
                                            <w:sz w:val="40"/>
                                            <w:szCs w:val="40"/>
                                          </w:rPr>
                                          <w:t>PRASA</w:t>
                                        </w:r>
                                        <w:r>
                                          <w:rPr>
                                            <w:rFonts w:ascii="Tahoma" w:hAnsi="Tahoma" w:cs="Tahoma"/>
                                            <w:b/>
                                            <w:sz w:val="40"/>
                                            <w:szCs w:val="40"/>
                                          </w:rPr>
                                          <w:t>D T</w:t>
                                        </w:r>
                                      </w:p>
                                      <w:p w14:paraId="78121321" w14:textId="2BC2D253" w:rsidR="002F6C85" w:rsidRPr="00D5781F" w:rsidRDefault="00297F3E" w:rsidP="00297F3E">
                                        <w:pPr>
                                          <w:pStyle w:val="CommentText"/>
                                          <w:spacing w:after="0"/>
                                          <w:rPr>
                                            <w:rFonts w:ascii="Tahoma" w:hAnsi="Tahoma" w:cs="Tahoma"/>
                                            <w:b/>
                                            <w:color w:val="FFFFFF"/>
                                            <w:sz w:val="10"/>
                                            <w:szCs w:val="28"/>
                                            <w:lang w:val="en-GB"/>
                                          </w:rPr>
                                        </w:pPr>
                                        <w:r>
                                          <w:rPr>
                                            <w:rFonts w:ascii="Tahoma" w:hAnsi="Tahoma" w:cs="Tahoma"/>
                                            <w:b/>
                                            <w:sz w:val="18"/>
                                            <w:szCs w:val="18"/>
                                          </w:rPr>
                                          <w:t xml:space="preserve">    </w:t>
                                        </w:r>
                                      </w:p>
                                      <w:p w14:paraId="78121322" w14:textId="77777777" w:rsidR="002F6C85" w:rsidRDefault="002F6C85" w:rsidP="002D0A27">
                                        <w:pPr>
                                          <w:spacing w:after="0" w:line="240" w:lineRule="auto"/>
                                          <w:rPr>
                                            <w:rFonts w:ascii="Tahoma" w:hAnsi="Tahoma" w:cs="Tahoma"/>
                                            <w:b/>
                                            <w:color w:val="FFFFFF"/>
                                            <w:sz w:val="20"/>
                                            <w:szCs w:val="28"/>
                                            <w:lang w:val="en-GB"/>
                                          </w:rPr>
                                        </w:pPr>
                                      </w:p>
                                      <w:p w14:paraId="78121323" w14:textId="77777777" w:rsidR="002F6C85" w:rsidRPr="00CC71CD" w:rsidRDefault="002F6C85" w:rsidP="00D5781F">
                                        <w:pPr>
                                          <w:jc w:val="center"/>
                                          <w:rPr>
                                            <w:rFonts w:asciiTheme="majorHAnsi" w:hAnsiTheme="majorHAnsi"/>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81212D5" id="Rectangle 40" o:spid="_x0000_s1027" style="position:absolute;margin-left:-5.95pt;margin-top:-.45pt;width:545.4pt;height:33.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" filled="f" stroked="f" strokeweight="2pt">
                            <v:path arrowok="t"/>
                            <v:textbox>
                              <w:txbxContent>
                                <w:p w14:paraId="46FBB363" w14:textId="063F90A5" w:rsidR="002F6C85" w:rsidRPr="00BA5F39" w:rsidRDefault="002F6C85" w:rsidP="00C76B78">
                                  <w:pPr>
                                    <w:pStyle w:val="CommentText"/>
                                    <w:spacing w:after="0"/>
                                    <w:jc w:val="center"/>
                                    <w:rPr>
                                      <w:b/>
                                      <w:sz w:val="40"/>
                                      <w:szCs w:val="40"/>
                                    </w:rPr>
                                  </w:pPr>
                                  <w:r w:rsidRPr="00BA5F39">
                                    <w:rPr>
                                      <w:rFonts w:ascii="Tahoma" w:hAnsi="Tahoma" w:cs="Tahoma"/>
                                      <w:b/>
                                      <w:sz w:val="40"/>
                                      <w:szCs w:val="40"/>
                                    </w:rPr>
                                    <w:t>PRASA</w:t>
                                  </w:r>
                                  <w:r>
                                    <w:rPr>
                                      <w:rFonts w:ascii="Tahoma" w:hAnsi="Tahoma" w:cs="Tahoma"/>
                                      <w:b/>
                                      <w:sz w:val="40"/>
                                      <w:szCs w:val="40"/>
                                    </w:rPr>
                                    <w:t>D T</w:t>
                                  </w:r>
                                </w:p>
                                <w:p w14:paraId="78121321" w14:textId="2BC2D253" w:rsidR="002F6C85" w:rsidRPr="00D5781F" w:rsidRDefault="00297F3E" w:rsidP="00297F3E">
                                  <w:pPr>
                                    <w:pStyle w:val="CommentText"/>
                                    <w:spacing w:after="0"/>
                                    <w:rPr>
                                      <w:rFonts w:ascii="Tahoma" w:hAnsi="Tahoma" w:cs="Tahoma"/>
                                      <w:b/>
                                      <w:color w:val="FFFFFF"/>
                                      <w:sz w:val="10"/>
                                      <w:szCs w:val="28"/>
                                      <w:lang w:val="en-GB"/>
                                    </w:rPr>
                                  </w:pPr>
                                  <w:r>
                                    <w:rPr>
                                      <w:rFonts w:ascii="Tahoma" w:hAnsi="Tahoma" w:cs="Tahoma"/>
                                      <w:b/>
                                      <w:sz w:val="18"/>
                                      <w:szCs w:val="18"/>
                                    </w:rPr>
                                    <w:t xml:space="preserve">    </w:t>
                                  </w:r>
                                </w:p>
                                <w:p w14:paraId="78121322" w14:textId="77777777" w:rsidR="002F6C85" w:rsidRDefault="002F6C85" w:rsidP="002D0A27">
                                  <w:pPr>
                                    <w:spacing w:after="0" w:line="240" w:lineRule="auto"/>
                                    <w:rPr>
                                      <w:rFonts w:ascii="Tahoma" w:hAnsi="Tahoma" w:cs="Tahoma"/>
                                      <w:b/>
                                      <w:color w:val="FFFFFF"/>
                                      <w:sz w:val="20"/>
                                      <w:szCs w:val="28"/>
                                      <w:lang w:val="en-GB"/>
                                    </w:rPr>
                                  </w:pPr>
                                </w:p>
                                <w:p w14:paraId="78121323" w14:textId="77777777" w:rsidR="002F6C85" w:rsidRPr="00CC71CD" w:rsidRDefault="002F6C85" w:rsidP="00D5781F">
                                  <w:pPr>
                                    <w:jc w:val="center"/>
                                    <w:rPr>
                                      <w:rFonts w:asciiTheme="majorHAnsi" w:hAnsiTheme="majorHAnsi"/>
                                      <w:color w:val="FFFFFF" w:themeColor="background1"/>
                                      <w:sz w:val="20"/>
                                      <w:szCs w:val="20"/>
                                    </w:rPr>
                                  </w:pPr>
                                </w:p>
                              </w:txbxContent>
                            </v:textbox>
                          </v:rect>
                        </w:pict>
                      </mc:Fallback>
                    </mc:AlternateContent>
                  </w:r>
                </w:p>
              </w:tc>
            </w:tr>
          </w:tbl>
          <w:p w14:paraId="275E1BDD" w14:textId="33A85AAB" w:rsidR="00A36921" w:rsidRDefault="00A36921" w:rsidP="00EF4A49">
            <w:pPr>
              <w:tabs>
                <w:tab w:val="left" w:pos="10601"/>
              </w:tabs>
              <w:spacing w:before="60" w:after="60"/>
              <w:ind w:left="-126" w:right="-108"/>
              <w:rPr>
                <w:rFonts w:asciiTheme="majorHAnsi" w:hAnsiTheme="majorHAnsi"/>
                <w:noProof/>
                <w:lang w:val="en-GB"/>
              </w:rPr>
            </w:pPr>
          </w:p>
          <w:p w14:paraId="78121246" w14:textId="75168E0C" w:rsidR="00145252" w:rsidRPr="0026399E" w:rsidRDefault="00145252" w:rsidP="00145252">
            <w:pPr>
              <w:tabs>
                <w:tab w:val="left" w:pos="10601"/>
              </w:tabs>
              <w:spacing w:before="60" w:after="60"/>
              <w:ind w:right="-108"/>
              <w:rPr>
                <w:rFonts w:asciiTheme="majorHAnsi" w:hAnsiTheme="majorHAnsi"/>
                <w:noProof/>
                <w:lang w:val="en-GB"/>
              </w:rPr>
            </w:pPr>
          </w:p>
        </w:tc>
      </w:tr>
      <w:tr w:rsidR="00A36921" w:rsidRPr="0026399E" w14:paraId="78121249" w14:textId="77777777" w:rsidTr="00F178E6">
        <w:trPr>
          <w:trHeight w:val="513"/>
        </w:trPr>
        <w:tc>
          <w:tcPr>
            <w:tcW w:w="10800" w:type="dxa"/>
            <w:gridSpan w:val="2"/>
            <w:shd w:val="clear" w:color="auto" w:fill="0D4B80"/>
          </w:tcPr>
          <w:p w14:paraId="78121248" w14:textId="3D5C6207" w:rsidR="00A36921" w:rsidRPr="0026399E" w:rsidRDefault="00A36921" w:rsidP="00EF4A49">
            <w:pPr>
              <w:overflowPunct w:val="0"/>
              <w:autoSpaceDE w:val="0"/>
              <w:autoSpaceDN w:val="0"/>
              <w:adjustRightInd w:val="0"/>
              <w:spacing w:before="60" w:after="60"/>
              <w:textAlignment w:val="baseline"/>
              <w:rPr>
                <w:rFonts w:asciiTheme="majorHAnsi" w:hAnsiTheme="majorHAnsi" w:cs="Tahoma"/>
                <w:color w:val="FFFFFF" w:themeColor="background1"/>
                <w:sz w:val="20"/>
                <w:szCs w:val="20"/>
                <w:lang w:val="en-GB"/>
              </w:rPr>
            </w:pPr>
            <w:r w:rsidRPr="0026399E">
              <w:rPr>
                <w:rFonts w:asciiTheme="majorHAnsi" w:hAnsiTheme="majorHAnsi" w:cs="Tahoma"/>
                <w:noProof/>
                <w:color w:val="FFFFFF" w:themeColor="background1"/>
                <w:sz w:val="28"/>
                <w:szCs w:val="28"/>
              </w:rPr>
              <w:drawing>
                <wp:inline distT="0" distB="0" distL="0" distR="0" wp14:anchorId="781212DB" wp14:editId="5957601F">
                  <wp:extent cx="22860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reer24x24icons.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0026399E">
              <w:rPr>
                <w:rFonts w:ascii="Tahoma" w:hAnsi="Tahoma" w:cs="Tahoma"/>
                <w:color w:val="FFFFFF" w:themeColor="background1"/>
                <w:sz w:val="28"/>
                <w:szCs w:val="28"/>
                <w:lang w:val="en-GB"/>
              </w:rPr>
              <w:t>Profile Summary</w:t>
            </w:r>
          </w:p>
        </w:tc>
      </w:tr>
      <w:tr w:rsidR="00A36921" w:rsidRPr="0026399E" w14:paraId="78121255" w14:textId="77777777" w:rsidTr="00F178E6">
        <w:trPr>
          <w:trHeight w:val="1808"/>
        </w:trPr>
        <w:tc>
          <w:tcPr>
            <w:tcW w:w="10800" w:type="dxa"/>
            <w:gridSpan w:val="2"/>
            <w:shd w:val="clear" w:color="auto" w:fill="FFFFFF" w:themeFill="background1"/>
          </w:tcPr>
          <w:p w14:paraId="2D2CCA82" w14:textId="0966808E" w:rsidR="006D5FB6" w:rsidRPr="00E1483D" w:rsidRDefault="007E4593" w:rsidP="00E1483D">
            <w:pPr>
              <w:pStyle w:val="ListParagraph"/>
              <w:numPr>
                <w:ilvl w:val="0"/>
                <w:numId w:val="13"/>
              </w:numPr>
              <w:rPr>
                <w:rFonts w:ascii="Tahoma" w:hAnsi="Tahoma" w:cs="Tahoma"/>
                <w:color w:val="000000" w:themeColor="text1"/>
                <w:sz w:val="18"/>
                <w:szCs w:val="18"/>
              </w:rPr>
            </w:pPr>
            <w:r w:rsidRPr="00E1483D">
              <w:rPr>
                <w:rFonts w:ascii="Tahoma" w:hAnsi="Tahoma" w:cs="Tahoma"/>
                <w:color w:val="000000" w:themeColor="text1"/>
                <w:sz w:val="18"/>
                <w:szCs w:val="18"/>
              </w:rPr>
              <w:t>Accomplished Investment Banking Operations Professional with a robust background in Risk Management, People Management, and Project Oversight. Proven track record in managing daily ope</w:t>
            </w:r>
            <w:bookmarkStart w:id="0" w:name="_GoBack"/>
            <w:bookmarkEnd w:id="0"/>
            <w:r w:rsidRPr="00E1483D">
              <w:rPr>
                <w:rFonts w:ascii="Tahoma" w:hAnsi="Tahoma" w:cs="Tahoma"/>
                <w:color w:val="000000" w:themeColor="text1"/>
                <w:sz w:val="18"/>
                <w:szCs w:val="18"/>
              </w:rPr>
              <w:t>rations across Global Markets, Asset Management, and Wealth Management Operations. Skilled in regulatory compliance, process optimization, and driving successful projects to enhance operational efficiency and mitigate risks</w:t>
            </w:r>
            <w:r w:rsidR="00610922" w:rsidRPr="00E1483D">
              <w:rPr>
                <w:rFonts w:ascii="Tahoma" w:hAnsi="Tahoma" w:cs="Tahoma"/>
                <w:color w:val="000000" w:themeColor="text1"/>
                <w:sz w:val="18"/>
                <w:szCs w:val="18"/>
              </w:rPr>
              <w:t xml:space="preserve"> </w:t>
            </w:r>
          </w:p>
          <w:p w14:paraId="5484E6FF" w14:textId="77777777" w:rsidR="00FC68FB" w:rsidRPr="00FC68FB" w:rsidRDefault="00FC68FB" w:rsidP="00FC68FB">
            <w:pPr>
              <w:jc w:val="both"/>
              <w:rPr>
                <w:rFonts w:ascii="Tahoma" w:hAnsi="Tahoma" w:cs="Tahoma"/>
                <w:noProof/>
                <w:sz w:val="18"/>
                <w:szCs w:val="18"/>
              </w:rPr>
            </w:pPr>
          </w:p>
          <w:p w14:paraId="1F8D425D" w14:textId="55CE1677" w:rsidR="00B21108" w:rsidRDefault="00373F56" w:rsidP="00373F56">
            <w:pPr>
              <w:jc w:val="both"/>
              <w:rPr>
                <w:rFonts w:ascii="Tahoma" w:hAnsi="Tahoma" w:cs="Tahoma"/>
                <w:b/>
                <w:sz w:val="18"/>
                <w:szCs w:val="18"/>
                <w:lang w:eastAsia="en-GB"/>
              </w:rPr>
            </w:pPr>
            <w:r w:rsidRPr="00373F56">
              <w:rPr>
                <w:rFonts w:ascii="Tahoma" w:hAnsi="Tahoma" w:cs="Tahoma"/>
                <w:b/>
                <w:sz w:val="18"/>
                <w:szCs w:val="18"/>
                <w:lang w:eastAsia="en-GB"/>
              </w:rPr>
              <w:t xml:space="preserve">Highlights: </w:t>
            </w:r>
          </w:p>
          <w:p w14:paraId="5F9637C4" w14:textId="3C2AD521" w:rsidR="00D80E33" w:rsidRPr="00D80E33" w:rsidRDefault="00D80E33" w:rsidP="00D80E33">
            <w:pPr>
              <w:pStyle w:val="ListParagraph"/>
              <w:numPr>
                <w:ilvl w:val="0"/>
                <w:numId w:val="13"/>
              </w:numPr>
              <w:rPr>
                <w:rFonts w:ascii="Tahoma" w:hAnsi="Tahoma" w:cs="Tahoma"/>
                <w:color w:val="000000" w:themeColor="text1"/>
                <w:sz w:val="18"/>
                <w:szCs w:val="18"/>
              </w:rPr>
            </w:pPr>
            <w:r w:rsidRPr="00D80E33">
              <w:rPr>
                <w:rFonts w:ascii="Tahoma" w:hAnsi="Tahoma" w:cs="Tahoma"/>
                <w:color w:val="000000" w:themeColor="text1"/>
                <w:sz w:val="18"/>
                <w:szCs w:val="18"/>
              </w:rPr>
              <w:t xml:space="preserve">Successfully transitioned key operational processes, including Asset Transfers, </w:t>
            </w:r>
            <w:r w:rsidR="00FE7266">
              <w:rPr>
                <w:rFonts w:ascii="Tahoma" w:hAnsi="Tahoma" w:cs="Tahoma"/>
                <w:color w:val="000000" w:themeColor="text1"/>
                <w:sz w:val="18"/>
                <w:szCs w:val="18"/>
              </w:rPr>
              <w:t xml:space="preserve">CRM, </w:t>
            </w:r>
            <w:r w:rsidRPr="00D80E33">
              <w:rPr>
                <w:rFonts w:ascii="Tahoma" w:hAnsi="Tahoma" w:cs="Tahoma"/>
                <w:color w:val="000000" w:themeColor="text1"/>
                <w:sz w:val="18"/>
                <w:szCs w:val="18"/>
              </w:rPr>
              <w:t>Reconciliations, GS Bank AG Execution Services, Ma</w:t>
            </w:r>
            <w:r w:rsidR="0092602B">
              <w:rPr>
                <w:rFonts w:ascii="Tahoma" w:hAnsi="Tahoma" w:cs="Tahoma"/>
                <w:color w:val="000000" w:themeColor="text1"/>
                <w:sz w:val="18"/>
                <w:szCs w:val="18"/>
              </w:rPr>
              <w:t>rgin &amp; Collateral Management</w:t>
            </w:r>
            <w:r w:rsidR="00772E42">
              <w:rPr>
                <w:rFonts w:ascii="Tahoma" w:hAnsi="Tahoma" w:cs="Tahoma"/>
                <w:color w:val="000000" w:themeColor="text1"/>
                <w:sz w:val="18"/>
                <w:szCs w:val="18"/>
              </w:rPr>
              <w:t>, Private Lending Services</w:t>
            </w:r>
            <w:r w:rsidR="00194C2B">
              <w:rPr>
                <w:rFonts w:ascii="Tahoma" w:hAnsi="Tahoma" w:cs="Tahoma"/>
                <w:color w:val="000000" w:themeColor="text1"/>
                <w:sz w:val="18"/>
                <w:szCs w:val="18"/>
              </w:rPr>
              <w:t xml:space="preserve"> and Revenue Share B</w:t>
            </w:r>
            <w:r w:rsidRPr="00D80E33">
              <w:rPr>
                <w:rFonts w:ascii="Tahoma" w:hAnsi="Tahoma" w:cs="Tahoma"/>
                <w:color w:val="000000" w:themeColor="text1"/>
                <w:sz w:val="18"/>
                <w:szCs w:val="18"/>
              </w:rPr>
              <w:t>illing from international offices to India, resulting in reduced processing time, enhanced client coverage, and overall improved efficiency</w:t>
            </w:r>
          </w:p>
          <w:p w14:paraId="6FA53BDA" w14:textId="21650057" w:rsidR="00317BB6" w:rsidRDefault="00317BB6" w:rsidP="00317BB6">
            <w:pPr>
              <w:pStyle w:val="ListParagraph"/>
              <w:numPr>
                <w:ilvl w:val="0"/>
                <w:numId w:val="13"/>
              </w:numPr>
              <w:rPr>
                <w:rFonts w:ascii="Tahoma" w:hAnsi="Tahoma" w:cs="Tahoma"/>
                <w:color w:val="000000" w:themeColor="text1"/>
                <w:sz w:val="18"/>
                <w:szCs w:val="18"/>
              </w:rPr>
            </w:pPr>
            <w:r w:rsidRPr="00317BB6">
              <w:rPr>
                <w:rFonts w:ascii="Tahoma" w:hAnsi="Tahoma" w:cs="Tahoma"/>
                <w:color w:val="000000" w:themeColor="text1"/>
                <w:sz w:val="18"/>
                <w:szCs w:val="18"/>
              </w:rPr>
              <w:t>Coordinated with technology teams and successfully deployed system implementation</w:t>
            </w:r>
            <w:r>
              <w:rPr>
                <w:rFonts w:ascii="Tahoma" w:hAnsi="Tahoma" w:cs="Tahoma"/>
                <w:color w:val="000000" w:themeColor="text1"/>
                <w:sz w:val="18"/>
                <w:szCs w:val="18"/>
              </w:rPr>
              <w:t xml:space="preserve"> during Brexit</w:t>
            </w:r>
            <w:r w:rsidRPr="00317BB6">
              <w:rPr>
                <w:rFonts w:ascii="Tahoma" w:hAnsi="Tahoma" w:cs="Tahoma"/>
                <w:color w:val="000000" w:themeColor="text1"/>
                <w:sz w:val="18"/>
                <w:szCs w:val="18"/>
              </w:rPr>
              <w:t>, optimizing process efficien</w:t>
            </w:r>
            <w:r>
              <w:rPr>
                <w:rFonts w:ascii="Tahoma" w:hAnsi="Tahoma" w:cs="Tahoma"/>
                <w:color w:val="000000" w:themeColor="text1"/>
                <w:sz w:val="18"/>
                <w:szCs w:val="18"/>
              </w:rPr>
              <w:t xml:space="preserve">cy &amp; reducing manual effort by </w:t>
            </w:r>
            <w:r w:rsidR="00463265">
              <w:rPr>
                <w:rFonts w:ascii="Tahoma" w:hAnsi="Tahoma" w:cs="Tahoma"/>
                <w:color w:val="000000" w:themeColor="text1"/>
                <w:sz w:val="18"/>
                <w:szCs w:val="18"/>
              </w:rPr>
              <w:t>4</w:t>
            </w:r>
            <w:r w:rsidRPr="00317BB6">
              <w:rPr>
                <w:rFonts w:ascii="Tahoma" w:hAnsi="Tahoma" w:cs="Tahoma"/>
                <w:color w:val="000000" w:themeColor="text1"/>
                <w:sz w:val="18"/>
                <w:szCs w:val="18"/>
              </w:rPr>
              <w:t>0%</w:t>
            </w:r>
          </w:p>
          <w:p w14:paraId="2C8D3FB2" w14:textId="6C6EF6C6" w:rsidR="00463265" w:rsidRPr="00463265" w:rsidRDefault="00463265" w:rsidP="00463265">
            <w:pPr>
              <w:numPr>
                <w:ilvl w:val="0"/>
                <w:numId w:val="13"/>
              </w:numPr>
              <w:jc w:val="both"/>
              <w:rPr>
                <w:rFonts w:ascii="Tahoma" w:hAnsi="Tahoma" w:cs="Tahoma"/>
                <w:color w:val="44555C"/>
                <w:sz w:val="2"/>
                <w:szCs w:val="18"/>
              </w:rPr>
            </w:pPr>
            <w:r w:rsidRPr="00463265">
              <w:rPr>
                <w:rFonts w:ascii="Tahoma" w:hAnsi="Tahoma" w:cs="Tahoma"/>
                <w:color w:val="000000" w:themeColor="text1"/>
                <w:sz w:val="18"/>
                <w:szCs w:val="18"/>
              </w:rPr>
              <w:t xml:space="preserve">Played a pivotal role in optimizing asset transfer processes, resulting in a </w:t>
            </w:r>
            <w:r w:rsidR="006618B9">
              <w:rPr>
                <w:rFonts w:ascii="Tahoma" w:hAnsi="Tahoma" w:cs="Tahoma"/>
                <w:color w:val="000000" w:themeColor="text1"/>
                <w:sz w:val="18"/>
                <w:szCs w:val="18"/>
              </w:rPr>
              <w:t>3</w:t>
            </w:r>
            <w:r w:rsidRPr="00463265">
              <w:rPr>
                <w:rFonts w:ascii="Tahoma" w:hAnsi="Tahoma" w:cs="Tahoma"/>
                <w:color w:val="000000" w:themeColor="text1"/>
                <w:sz w:val="18"/>
                <w:szCs w:val="18"/>
              </w:rPr>
              <w:t>0% reduction in processing time and enhancing the overall</w:t>
            </w:r>
            <w:r w:rsidR="00E1483D">
              <w:rPr>
                <w:rFonts w:ascii="Tahoma" w:hAnsi="Tahoma" w:cs="Tahoma"/>
                <w:color w:val="000000" w:themeColor="text1"/>
                <w:sz w:val="18"/>
                <w:szCs w:val="18"/>
              </w:rPr>
              <w:t xml:space="preserve"> approval process</w:t>
            </w:r>
          </w:p>
          <w:p w14:paraId="5BA8BEE7" w14:textId="6D252710" w:rsidR="00463265" w:rsidRDefault="00373F56" w:rsidP="00A23776">
            <w:pPr>
              <w:numPr>
                <w:ilvl w:val="0"/>
                <w:numId w:val="13"/>
              </w:numPr>
              <w:jc w:val="both"/>
              <w:rPr>
                <w:rFonts w:ascii="Tahoma" w:hAnsi="Tahoma" w:cs="Tahoma"/>
                <w:color w:val="000000" w:themeColor="text1"/>
                <w:sz w:val="18"/>
                <w:szCs w:val="18"/>
              </w:rPr>
            </w:pPr>
            <w:r w:rsidRPr="000A11D7">
              <w:rPr>
                <w:rFonts w:ascii="Tahoma" w:hAnsi="Tahoma" w:cs="Tahoma"/>
                <w:color w:val="000000" w:themeColor="text1"/>
                <w:sz w:val="18"/>
                <w:szCs w:val="18"/>
              </w:rPr>
              <w:t xml:space="preserve">Led various </w:t>
            </w:r>
            <w:r w:rsidR="00A23776">
              <w:rPr>
                <w:rFonts w:ascii="Tahoma" w:hAnsi="Tahoma" w:cs="Tahoma"/>
                <w:color w:val="000000" w:themeColor="text1"/>
                <w:sz w:val="18"/>
                <w:szCs w:val="18"/>
              </w:rPr>
              <w:t>g</w:t>
            </w:r>
            <w:r w:rsidR="00A634DB" w:rsidRPr="000A11D7">
              <w:rPr>
                <w:rFonts w:ascii="Tahoma" w:hAnsi="Tahoma" w:cs="Tahoma"/>
                <w:color w:val="000000" w:themeColor="text1"/>
                <w:sz w:val="18"/>
                <w:szCs w:val="18"/>
              </w:rPr>
              <w:t xml:space="preserve">lobal </w:t>
            </w:r>
            <w:r w:rsidRPr="000A11D7">
              <w:rPr>
                <w:rFonts w:ascii="Tahoma" w:hAnsi="Tahoma" w:cs="Tahoma"/>
                <w:color w:val="000000" w:themeColor="text1"/>
                <w:sz w:val="18"/>
                <w:szCs w:val="18"/>
              </w:rPr>
              <w:t>projects including</w:t>
            </w:r>
            <w:r w:rsidR="00CA0DF3" w:rsidRPr="000A11D7">
              <w:rPr>
                <w:rFonts w:ascii="Tahoma" w:hAnsi="Tahoma" w:cs="Tahoma"/>
                <w:color w:val="000000" w:themeColor="text1"/>
                <w:sz w:val="18"/>
                <w:szCs w:val="18"/>
              </w:rPr>
              <w:t xml:space="preserve"> Brexit,</w:t>
            </w:r>
            <w:r w:rsidR="00FD5F3E" w:rsidRPr="000A11D7">
              <w:rPr>
                <w:rFonts w:ascii="Tahoma" w:hAnsi="Tahoma" w:cs="Tahoma"/>
                <w:color w:val="000000" w:themeColor="text1"/>
                <w:sz w:val="18"/>
                <w:szCs w:val="18"/>
              </w:rPr>
              <w:t xml:space="preserve"> </w:t>
            </w:r>
            <w:r w:rsidR="00D11571" w:rsidRPr="000A11D7">
              <w:rPr>
                <w:rFonts w:ascii="Tahoma" w:hAnsi="Tahoma" w:cs="Tahoma"/>
                <w:color w:val="000000" w:themeColor="text1"/>
                <w:sz w:val="18"/>
                <w:szCs w:val="18"/>
              </w:rPr>
              <w:t xml:space="preserve">MiFID II, </w:t>
            </w:r>
            <w:r w:rsidR="000505BF" w:rsidRPr="000A11D7">
              <w:rPr>
                <w:rFonts w:ascii="Tahoma" w:hAnsi="Tahoma" w:cs="Tahoma"/>
                <w:color w:val="000000" w:themeColor="text1"/>
                <w:sz w:val="18"/>
                <w:szCs w:val="18"/>
              </w:rPr>
              <w:t xml:space="preserve">Margin Rules, </w:t>
            </w:r>
            <w:r w:rsidR="00921480">
              <w:rPr>
                <w:rFonts w:ascii="Tahoma" w:hAnsi="Tahoma" w:cs="Tahoma"/>
                <w:color w:val="000000" w:themeColor="text1"/>
                <w:sz w:val="18"/>
                <w:szCs w:val="18"/>
              </w:rPr>
              <w:t xml:space="preserve">Margin Uplift, </w:t>
            </w:r>
            <w:r w:rsidR="00A23776">
              <w:rPr>
                <w:rFonts w:ascii="Tahoma" w:hAnsi="Tahoma" w:cs="Tahoma"/>
                <w:color w:val="000000" w:themeColor="text1"/>
                <w:sz w:val="18"/>
                <w:szCs w:val="18"/>
              </w:rPr>
              <w:t xml:space="preserve">SEC-11D1, </w:t>
            </w:r>
            <w:r w:rsidR="00D701B1" w:rsidRPr="000A11D7">
              <w:rPr>
                <w:rFonts w:ascii="Tahoma" w:hAnsi="Tahoma" w:cs="Tahoma"/>
                <w:color w:val="000000" w:themeColor="text1"/>
                <w:sz w:val="18"/>
                <w:szCs w:val="18"/>
              </w:rPr>
              <w:t>S</w:t>
            </w:r>
            <w:r w:rsidR="00A23776">
              <w:rPr>
                <w:rFonts w:ascii="Tahoma" w:hAnsi="Tahoma" w:cs="Tahoma"/>
                <w:color w:val="000000" w:themeColor="text1"/>
                <w:sz w:val="18"/>
                <w:szCs w:val="18"/>
              </w:rPr>
              <w:t>ATP</w:t>
            </w:r>
            <w:r w:rsidR="0001611F" w:rsidRPr="000A11D7">
              <w:rPr>
                <w:rFonts w:ascii="Tahoma" w:hAnsi="Tahoma" w:cs="Tahoma"/>
                <w:color w:val="000000" w:themeColor="text1"/>
                <w:sz w:val="18"/>
                <w:szCs w:val="18"/>
              </w:rPr>
              <w:t>,</w:t>
            </w:r>
            <w:r w:rsidR="00D701B1" w:rsidRPr="000A11D7">
              <w:rPr>
                <w:rFonts w:ascii="Tahoma" w:hAnsi="Tahoma" w:cs="Tahoma"/>
                <w:color w:val="000000" w:themeColor="text1"/>
                <w:sz w:val="18"/>
                <w:szCs w:val="18"/>
              </w:rPr>
              <w:t xml:space="preserve"> </w:t>
            </w:r>
            <w:r w:rsidR="00A2479A" w:rsidRPr="000A11D7">
              <w:rPr>
                <w:rFonts w:ascii="Tahoma" w:hAnsi="Tahoma" w:cs="Tahoma"/>
                <w:color w:val="000000" w:themeColor="text1"/>
                <w:sz w:val="18"/>
                <w:szCs w:val="18"/>
              </w:rPr>
              <w:t>Invoice to Pay (I2P),</w:t>
            </w:r>
            <w:r w:rsidRPr="000A11D7">
              <w:rPr>
                <w:rFonts w:ascii="Tahoma" w:hAnsi="Tahoma" w:cs="Tahoma"/>
                <w:color w:val="000000" w:themeColor="text1"/>
                <w:sz w:val="18"/>
                <w:szCs w:val="18"/>
              </w:rPr>
              <w:t xml:space="preserve"> T+2 Settlement, </w:t>
            </w:r>
            <w:r w:rsidR="00220276" w:rsidRPr="000A11D7">
              <w:rPr>
                <w:rFonts w:ascii="Tahoma" w:hAnsi="Tahoma" w:cs="Tahoma"/>
                <w:color w:val="000000" w:themeColor="text1"/>
                <w:sz w:val="18"/>
                <w:szCs w:val="18"/>
              </w:rPr>
              <w:t>PWM Lending</w:t>
            </w:r>
            <w:r w:rsidR="0001611F" w:rsidRPr="000A11D7">
              <w:rPr>
                <w:rFonts w:ascii="Tahoma" w:hAnsi="Tahoma" w:cs="Tahoma"/>
                <w:color w:val="000000" w:themeColor="text1"/>
                <w:sz w:val="18"/>
                <w:szCs w:val="18"/>
              </w:rPr>
              <w:t>,</w:t>
            </w:r>
            <w:r w:rsidRPr="000A11D7">
              <w:rPr>
                <w:rFonts w:ascii="Tahoma" w:hAnsi="Tahoma" w:cs="Tahoma"/>
                <w:color w:val="000000" w:themeColor="text1"/>
                <w:sz w:val="18"/>
                <w:szCs w:val="18"/>
              </w:rPr>
              <w:t xml:space="preserve"> PSD2</w:t>
            </w:r>
            <w:r w:rsidR="00D11571" w:rsidRPr="000A11D7">
              <w:rPr>
                <w:rFonts w:ascii="Tahoma" w:hAnsi="Tahoma" w:cs="Tahoma"/>
                <w:color w:val="000000" w:themeColor="text1"/>
                <w:sz w:val="18"/>
                <w:szCs w:val="18"/>
              </w:rPr>
              <w:t>,</w:t>
            </w:r>
            <w:r w:rsidR="0001611F" w:rsidRPr="000A11D7">
              <w:rPr>
                <w:rFonts w:ascii="Tahoma" w:hAnsi="Tahoma" w:cs="Tahoma"/>
                <w:color w:val="000000" w:themeColor="text1"/>
                <w:sz w:val="18"/>
                <w:szCs w:val="18"/>
              </w:rPr>
              <w:t xml:space="preserve"> </w:t>
            </w:r>
            <w:r w:rsidR="00145252" w:rsidRPr="000A11D7">
              <w:rPr>
                <w:rFonts w:ascii="Tahoma" w:hAnsi="Tahoma" w:cs="Tahoma"/>
                <w:color w:val="000000" w:themeColor="text1"/>
                <w:sz w:val="18"/>
                <w:szCs w:val="18"/>
              </w:rPr>
              <w:t xml:space="preserve">Legacy System </w:t>
            </w:r>
            <w:r w:rsidR="00A23776" w:rsidRPr="00A23776">
              <w:rPr>
                <w:rFonts w:ascii="Tahoma" w:hAnsi="Tahoma" w:cs="Tahoma"/>
                <w:color w:val="000000" w:themeColor="text1"/>
                <w:sz w:val="18"/>
                <w:szCs w:val="18"/>
              </w:rPr>
              <w:t xml:space="preserve">decommissioning </w:t>
            </w:r>
            <w:r w:rsidR="00CF378D">
              <w:rPr>
                <w:rFonts w:ascii="Tahoma" w:hAnsi="Tahoma" w:cs="Tahoma"/>
                <w:color w:val="000000" w:themeColor="text1"/>
                <w:sz w:val="18"/>
                <w:szCs w:val="18"/>
              </w:rPr>
              <w:t>p</w:t>
            </w:r>
            <w:r w:rsidR="00145252" w:rsidRPr="000A11D7">
              <w:rPr>
                <w:rFonts w:ascii="Tahoma" w:hAnsi="Tahoma" w:cs="Tahoma"/>
                <w:color w:val="000000" w:themeColor="text1"/>
                <w:sz w:val="18"/>
                <w:szCs w:val="18"/>
              </w:rPr>
              <w:t xml:space="preserve">rojects and </w:t>
            </w:r>
            <w:r w:rsidR="0001611F" w:rsidRPr="000A11D7">
              <w:rPr>
                <w:rFonts w:ascii="Tahoma" w:hAnsi="Tahoma" w:cs="Tahoma"/>
                <w:color w:val="000000" w:themeColor="text1"/>
                <w:sz w:val="18"/>
                <w:szCs w:val="18"/>
              </w:rPr>
              <w:t>Billing Transformation</w:t>
            </w:r>
          </w:p>
          <w:p w14:paraId="1F049168" w14:textId="77777777" w:rsidR="00A123C6" w:rsidRPr="000A11D7" w:rsidRDefault="00A123C6" w:rsidP="00A123C6">
            <w:pPr>
              <w:ind w:left="360"/>
              <w:jc w:val="both"/>
              <w:rPr>
                <w:rFonts w:ascii="Tahoma" w:hAnsi="Tahoma" w:cs="Tahoma"/>
                <w:color w:val="000000" w:themeColor="text1"/>
                <w:sz w:val="18"/>
                <w:szCs w:val="18"/>
              </w:rPr>
            </w:pPr>
          </w:p>
          <w:tbl>
            <w:tblPr>
              <w:tblStyle w:val="TableGrid"/>
              <w:tblW w:w="10800" w:type="dxa"/>
              <w:tblLayout w:type="fixed"/>
              <w:tblLook w:val="04A0" w:firstRow="1" w:lastRow="0" w:firstColumn="1" w:lastColumn="0" w:noHBand="0" w:noVBand="1"/>
            </w:tblPr>
            <w:tblGrid>
              <w:gridCol w:w="10800"/>
            </w:tblGrid>
            <w:tr w:rsidR="00C16B1A" w14:paraId="3DCFD7AB" w14:textId="77777777" w:rsidTr="00C42CDB">
              <w:trPr>
                <w:trHeight w:val="377"/>
              </w:trPr>
              <w:tc>
                <w:tcPr>
                  <w:tcW w:w="10800" w:type="dxa"/>
                  <w:shd w:val="clear" w:color="auto" w:fill="1F497D" w:themeFill="text2"/>
                </w:tcPr>
                <w:p w14:paraId="0D3ED075" w14:textId="77777777" w:rsidR="00C16B1A" w:rsidRDefault="00C16B1A" w:rsidP="00C16B1A">
                  <w:pPr>
                    <w:spacing w:before="60" w:after="60"/>
                    <w:ind w:right="-153"/>
                    <w:jc w:val="both"/>
                    <w:rPr>
                      <w:rFonts w:ascii="Tahoma" w:hAnsi="Tahoma" w:cs="Tahoma"/>
                      <w:color w:val="44555C"/>
                      <w:sz w:val="18"/>
                      <w:szCs w:val="20"/>
                    </w:rPr>
                  </w:pPr>
                  <w:r w:rsidRPr="0026399E">
                    <w:rPr>
                      <w:rFonts w:asciiTheme="majorHAnsi" w:hAnsiTheme="majorHAnsi" w:cs="Tahoma"/>
                      <w:noProof/>
                      <w:color w:val="FFFFFF" w:themeColor="background1"/>
                      <w:sz w:val="28"/>
                      <w:szCs w:val="28"/>
                    </w:rPr>
                    <w:drawing>
                      <wp:inline distT="0" distB="0" distL="0" distR="0" wp14:anchorId="40EF112E" wp14:editId="2E72E5C8">
                        <wp:extent cx="228600"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ducation24x24icons.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Pr>
                      <w:rFonts w:ascii="Tahoma" w:hAnsi="Tahoma" w:cs="Tahoma"/>
                      <w:color w:val="44555C"/>
                      <w:sz w:val="18"/>
                      <w:szCs w:val="20"/>
                    </w:rPr>
                    <w:t xml:space="preserve"> </w:t>
                  </w:r>
                  <w:r w:rsidRPr="0026399E">
                    <w:rPr>
                      <w:rFonts w:ascii="Tahoma" w:hAnsi="Tahoma" w:cs="Tahoma"/>
                      <w:color w:val="FFFFFF" w:themeColor="background1"/>
                      <w:sz w:val="28"/>
                      <w:szCs w:val="28"/>
                      <w:lang w:val="en-GB"/>
                    </w:rPr>
                    <w:t>Education</w:t>
                  </w:r>
                </w:p>
              </w:tc>
            </w:tr>
          </w:tbl>
          <w:p w14:paraId="699199AE" w14:textId="2D165110" w:rsidR="00C16B1A" w:rsidRPr="00BA5F39" w:rsidRDefault="00C16B1A" w:rsidP="00C16B1A">
            <w:pPr>
              <w:rPr>
                <w:rStyle w:val="rvts69"/>
                <w:rFonts w:ascii="Tahoma" w:hAnsi="Tahoma" w:cs="Tahoma"/>
                <w:color w:val="000000"/>
                <w:sz w:val="18"/>
                <w:szCs w:val="18"/>
              </w:rPr>
            </w:pPr>
            <w:r w:rsidRPr="00BA5F39">
              <w:rPr>
                <w:rStyle w:val="rvts69"/>
                <w:rFonts w:ascii="Tahoma" w:hAnsi="Tahoma" w:cs="Tahoma"/>
                <w:color w:val="000000"/>
                <w:sz w:val="18"/>
                <w:szCs w:val="18"/>
              </w:rPr>
              <w:t>MBA from Andhra University</w:t>
            </w:r>
            <w:r>
              <w:rPr>
                <w:rStyle w:val="rvts69"/>
                <w:rFonts w:ascii="Tahoma" w:hAnsi="Tahoma" w:cs="Tahoma"/>
                <w:color w:val="000000"/>
                <w:sz w:val="18"/>
                <w:szCs w:val="18"/>
              </w:rPr>
              <w:t>, Vizag</w:t>
            </w:r>
            <w:r w:rsidR="002418F8">
              <w:rPr>
                <w:rStyle w:val="rvts69"/>
                <w:rFonts w:ascii="Tahoma" w:hAnsi="Tahoma" w:cs="Tahoma"/>
                <w:color w:val="000000"/>
                <w:sz w:val="18"/>
                <w:szCs w:val="18"/>
              </w:rPr>
              <w:t xml:space="preserve"> (</w:t>
            </w:r>
            <w:r w:rsidR="00A314FB">
              <w:rPr>
                <w:rStyle w:val="rvts69"/>
                <w:rFonts w:ascii="Tahoma" w:hAnsi="Tahoma" w:cs="Tahoma"/>
                <w:color w:val="000000"/>
                <w:sz w:val="18"/>
                <w:szCs w:val="18"/>
              </w:rPr>
              <w:t>04-10-1998 to 14-11-</w:t>
            </w:r>
            <w:r>
              <w:rPr>
                <w:rStyle w:val="rvts69"/>
                <w:rFonts w:ascii="Tahoma" w:hAnsi="Tahoma" w:cs="Tahoma"/>
                <w:color w:val="000000"/>
                <w:sz w:val="18"/>
                <w:szCs w:val="18"/>
              </w:rPr>
              <w:t>2000</w:t>
            </w:r>
            <w:r w:rsidR="002418F8">
              <w:rPr>
                <w:rStyle w:val="rvts69"/>
                <w:rFonts w:ascii="Tahoma" w:hAnsi="Tahoma" w:cs="Tahoma"/>
                <w:color w:val="000000"/>
                <w:sz w:val="18"/>
                <w:szCs w:val="18"/>
              </w:rPr>
              <w:t>)</w:t>
            </w:r>
          </w:p>
          <w:p w14:paraId="11C18AE5" w14:textId="313125F3" w:rsidR="00C16B1A" w:rsidRDefault="00C16B1A" w:rsidP="00C16B1A">
            <w:pPr>
              <w:rPr>
                <w:rStyle w:val="rvts69"/>
                <w:rFonts w:ascii="Tahoma" w:hAnsi="Tahoma" w:cs="Tahoma"/>
                <w:color w:val="000000"/>
                <w:sz w:val="18"/>
                <w:szCs w:val="18"/>
              </w:rPr>
            </w:pPr>
            <w:r w:rsidRPr="00BA5F39">
              <w:rPr>
                <w:rStyle w:val="rvts69"/>
                <w:rFonts w:ascii="Tahoma" w:hAnsi="Tahoma" w:cs="Tahoma"/>
                <w:color w:val="000000"/>
                <w:sz w:val="18"/>
                <w:szCs w:val="18"/>
              </w:rPr>
              <w:t>B.Com from Nagarjuna University</w:t>
            </w:r>
            <w:r>
              <w:rPr>
                <w:rStyle w:val="rvts69"/>
                <w:rFonts w:ascii="Tahoma" w:hAnsi="Tahoma" w:cs="Tahoma"/>
                <w:color w:val="000000"/>
                <w:sz w:val="18"/>
                <w:szCs w:val="18"/>
              </w:rPr>
              <w:t xml:space="preserve">, Guntur </w:t>
            </w:r>
            <w:r w:rsidR="00A314FB">
              <w:rPr>
                <w:rStyle w:val="rvts69"/>
                <w:rFonts w:ascii="Tahoma" w:hAnsi="Tahoma" w:cs="Tahoma"/>
                <w:color w:val="000000"/>
                <w:sz w:val="18"/>
                <w:szCs w:val="18"/>
              </w:rPr>
              <w:t>(11-07-</w:t>
            </w:r>
            <w:r w:rsidR="002418F8">
              <w:rPr>
                <w:rStyle w:val="rvts69"/>
                <w:rFonts w:ascii="Tahoma" w:hAnsi="Tahoma" w:cs="Tahoma"/>
                <w:color w:val="000000"/>
                <w:sz w:val="18"/>
                <w:szCs w:val="18"/>
              </w:rPr>
              <w:t xml:space="preserve">1994 to </w:t>
            </w:r>
            <w:r w:rsidR="00A314FB">
              <w:rPr>
                <w:rStyle w:val="rvts69"/>
                <w:rFonts w:ascii="Tahoma" w:hAnsi="Tahoma" w:cs="Tahoma"/>
                <w:color w:val="000000"/>
                <w:sz w:val="18"/>
                <w:szCs w:val="18"/>
              </w:rPr>
              <w:t>25-03-1997</w:t>
            </w:r>
            <w:r w:rsidR="002418F8">
              <w:rPr>
                <w:rStyle w:val="rvts69"/>
                <w:rFonts w:ascii="Tahoma" w:hAnsi="Tahoma" w:cs="Tahoma"/>
                <w:color w:val="000000"/>
                <w:sz w:val="18"/>
                <w:szCs w:val="18"/>
              </w:rPr>
              <w:t>)</w:t>
            </w:r>
          </w:p>
          <w:p w14:paraId="0FEF3820" w14:textId="77777777" w:rsidR="00145252" w:rsidRDefault="00145252" w:rsidP="00C16B1A">
            <w:pPr>
              <w:rPr>
                <w:rFonts w:ascii="Tahoma" w:hAnsi="Tahoma" w:cs="Tahoma"/>
                <w:color w:val="44555C"/>
                <w:sz w:val="2"/>
                <w:szCs w:val="18"/>
              </w:rPr>
            </w:pPr>
          </w:p>
          <w:p w14:paraId="5C052DDD" w14:textId="77777777" w:rsidR="00290194" w:rsidRDefault="00290194" w:rsidP="00290194">
            <w:pPr>
              <w:ind w:left="360"/>
              <w:jc w:val="both"/>
              <w:rPr>
                <w:rFonts w:ascii="Tahoma" w:hAnsi="Tahoma" w:cs="Tahoma"/>
                <w:color w:val="44555C"/>
                <w:sz w:val="2"/>
                <w:szCs w:val="18"/>
              </w:rPr>
            </w:pPr>
          </w:p>
          <w:p w14:paraId="4DBD6594" w14:textId="77777777" w:rsidR="00290194" w:rsidRDefault="00290194" w:rsidP="00290194">
            <w:pPr>
              <w:ind w:left="360"/>
              <w:jc w:val="both"/>
              <w:rPr>
                <w:rFonts w:ascii="Tahoma" w:hAnsi="Tahoma" w:cs="Tahoma"/>
                <w:color w:val="44555C"/>
                <w:sz w:val="2"/>
                <w:szCs w:val="18"/>
              </w:rPr>
            </w:pPr>
          </w:p>
          <w:p w14:paraId="75EEC6FD" w14:textId="77777777" w:rsidR="00290194" w:rsidRPr="00290194" w:rsidRDefault="00290194" w:rsidP="00290194">
            <w:pPr>
              <w:ind w:left="360"/>
              <w:jc w:val="both"/>
              <w:rPr>
                <w:rFonts w:ascii="Tahoma" w:hAnsi="Tahoma" w:cs="Tahoma"/>
                <w:color w:val="44555C"/>
                <w:sz w:val="2"/>
                <w:szCs w:val="18"/>
              </w:rPr>
            </w:pPr>
          </w:p>
          <w:p w14:paraId="78121254" w14:textId="17F800B9" w:rsidR="00290194" w:rsidRPr="0026399E" w:rsidRDefault="00290194" w:rsidP="00290194">
            <w:pPr>
              <w:ind w:left="360"/>
              <w:jc w:val="both"/>
              <w:rPr>
                <w:rFonts w:ascii="Tahoma" w:hAnsi="Tahoma" w:cs="Tahoma"/>
                <w:color w:val="44555C"/>
                <w:sz w:val="2"/>
                <w:szCs w:val="18"/>
              </w:rPr>
            </w:pPr>
          </w:p>
        </w:tc>
      </w:tr>
      <w:tr w:rsidR="00A36921" w:rsidRPr="0026399E" w14:paraId="7812127D" w14:textId="77777777" w:rsidTr="00F178E6">
        <w:trPr>
          <w:trHeight w:val="2133"/>
        </w:trPr>
        <w:tc>
          <w:tcPr>
            <w:tcW w:w="10800" w:type="dxa"/>
            <w:gridSpan w:val="2"/>
            <w:shd w:val="clear" w:color="auto" w:fill="FFFFFF" w:themeFill="background1"/>
          </w:tcPr>
          <w:tbl>
            <w:tblPr>
              <w:tblStyle w:val="TableGrid"/>
              <w:tblW w:w="10692" w:type="dxa"/>
              <w:tblBorders>
                <w:top w:val="single" w:sz="4" w:space="0" w:color="0D4B80"/>
                <w:left w:val="single" w:sz="4" w:space="0" w:color="0D4B80"/>
                <w:bottom w:val="single" w:sz="4" w:space="0" w:color="0D4B80"/>
                <w:right w:val="single" w:sz="4" w:space="0" w:color="0D4B80"/>
                <w:insideH w:val="single" w:sz="4" w:space="0" w:color="0D4B80"/>
                <w:insideV w:val="single" w:sz="4" w:space="0" w:color="0D4B80"/>
              </w:tblBorders>
              <w:tblLayout w:type="fixed"/>
              <w:tblLook w:val="04A0" w:firstRow="1" w:lastRow="0" w:firstColumn="1" w:lastColumn="0" w:noHBand="0" w:noVBand="1"/>
            </w:tblPr>
            <w:tblGrid>
              <w:gridCol w:w="3735"/>
              <w:gridCol w:w="3484"/>
              <w:gridCol w:w="3473"/>
            </w:tblGrid>
            <w:tr w:rsidR="0026399E" w:rsidRPr="0026399E" w14:paraId="78121260" w14:textId="77777777" w:rsidTr="00C42CDB">
              <w:trPr>
                <w:trHeight w:val="320"/>
              </w:trPr>
              <w:tc>
                <w:tcPr>
                  <w:tcW w:w="3735" w:type="dxa"/>
                  <w:tcBorders>
                    <w:bottom w:val="nil"/>
                  </w:tcBorders>
                  <w:shd w:val="clear" w:color="auto" w:fill="0D4B80"/>
                </w:tcPr>
                <w:p w14:paraId="7812125D" w14:textId="336F49C1" w:rsidR="0026399E" w:rsidRPr="0026399E" w:rsidRDefault="0026399E" w:rsidP="00EF4A49">
                  <w:pPr>
                    <w:spacing w:before="60" w:after="60"/>
                    <w:rPr>
                      <w:rFonts w:asciiTheme="majorHAnsi" w:hAnsiTheme="majorHAnsi"/>
                      <w:lang w:val="en-GB"/>
                    </w:rPr>
                  </w:pPr>
                  <w:r w:rsidRPr="0026399E">
                    <w:rPr>
                      <w:rFonts w:asciiTheme="majorHAnsi" w:hAnsiTheme="majorHAnsi" w:cs="Tahoma"/>
                      <w:noProof/>
                      <w:color w:val="F0563D"/>
                      <w:sz w:val="28"/>
                      <w:szCs w:val="28"/>
                    </w:rPr>
                    <w:drawing>
                      <wp:inline distT="0" distB="0" distL="0" distR="0" wp14:anchorId="781212DF" wp14:editId="781212E0">
                        <wp:extent cx="228600" cy="22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rea24x24icons.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0026399E">
                    <w:rPr>
                      <w:rFonts w:asciiTheme="majorHAnsi" w:hAnsiTheme="majorHAnsi" w:cs="Tahoma"/>
                      <w:color w:val="F0563D"/>
                      <w:sz w:val="28"/>
                      <w:szCs w:val="28"/>
                      <w:lang w:val="en-GB"/>
                    </w:rPr>
                    <w:t xml:space="preserve"> </w:t>
                  </w:r>
                  <w:r w:rsidR="00545CA7" w:rsidRPr="00545CA7">
                    <w:rPr>
                      <w:rFonts w:ascii="Tahoma" w:hAnsi="Tahoma" w:cs="Tahoma"/>
                      <w:color w:val="FFFFFF" w:themeColor="background1"/>
                      <w:sz w:val="28"/>
                      <w:szCs w:val="28"/>
                      <w:lang w:val="en-GB"/>
                    </w:rPr>
                    <w:t>Core Competencies</w:t>
                  </w:r>
                </w:p>
              </w:tc>
              <w:tc>
                <w:tcPr>
                  <w:tcW w:w="3484" w:type="dxa"/>
                  <w:tcBorders>
                    <w:bottom w:val="nil"/>
                  </w:tcBorders>
                  <w:shd w:val="clear" w:color="auto" w:fill="0D4B80"/>
                </w:tcPr>
                <w:p w14:paraId="7812125E" w14:textId="77777777" w:rsidR="0026399E" w:rsidRPr="0026399E" w:rsidRDefault="0026399E" w:rsidP="00EF4A49">
                  <w:pPr>
                    <w:spacing w:before="60" w:after="60"/>
                    <w:rPr>
                      <w:rFonts w:asciiTheme="majorHAnsi" w:hAnsiTheme="majorHAnsi" w:cs="Tahoma"/>
                      <w:noProof/>
                      <w:color w:val="F0563D"/>
                      <w:sz w:val="28"/>
                      <w:szCs w:val="28"/>
                    </w:rPr>
                  </w:pPr>
                </w:p>
              </w:tc>
              <w:tc>
                <w:tcPr>
                  <w:tcW w:w="3473" w:type="dxa"/>
                  <w:tcBorders>
                    <w:bottom w:val="nil"/>
                  </w:tcBorders>
                  <w:shd w:val="clear" w:color="auto" w:fill="0D4B80"/>
                </w:tcPr>
                <w:p w14:paraId="7812125F" w14:textId="77777777" w:rsidR="0026399E" w:rsidRPr="0026399E" w:rsidRDefault="0026399E" w:rsidP="00EF4A49">
                  <w:pPr>
                    <w:spacing w:before="60" w:after="60"/>
                    <w:rPr>
                      <w:rFonts w:asciiTheme="majorHAnsi" w:hAnsiTheme="majorHAnsi" w:cs="Tahoma"/>
                      <w:noProof/>
                      <w:color w:val="F0563D"/>
                      <w:sz w:val="28"/>
                      <w:szCs w:val="28"/>
                    </w:rPr>
                  </w:pPr>
                </w:p>
              </w:tc>
            </w:tr>
            <w:tr w:rsidR="0026399E" w:rsidRPr="0026399E" w14:paraId="78121278" w14:textId="77777777" w:rsidTr="00C42CDB">
              <w:trPr>
                <w:trHeight w:val="1073"/>
              </w:trPr>
              <w:tc>
                <w:tcPr>
                  <w:tcW w:w="3735" w:type="dxa"/>
                  <w:tcBorders>
                    <w:top w:val="nil"/>
                    <w:left w:val="nil"/>
                    <w:bottom w:val="nil"/>
                    <w:right w:val="nil"/>
                  </w:tcBorders>
                </w:tcPr>
                <w:tbl>
                  <w:tblPr>
                    <w:tblStyle w:val="TableGrid"/>
                    <w:tblW w:w="369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6"/>
                  </w:tblGrid>
                  <w:tr w:rsidR="0026399E" w:rsidRPr="0026399E" w14:paraId="78121268" w14:textId="77777777" w:rsidTr="00C16B1A">
                    <w:trPr>
                      <w:trHeight w:val="163"/>
                    </w:trPr>
                    <w:tc>
                      <w:tcPr>
                        <w:tcW w:w="3696" w:type="dxa"/>
                      </w:tcPr>
                      <w:p w14:paraId="78121261" w14:textId="77777777" w:rsidR="0026399E" w:rsidRPr="0026399E" w:rsidRDefault="0026399E" w:rsidP="00EF4A49">
                        <w:pPr>
                          <w:autoSpaceDE w:val="0"/>
                          <w:autoSpaceDN w:val="0"/>
                          <w:adjustRightInd w:val="0"/>
                          <w:spacing w:before="60" w:after="60"/>
                          <w:jc w:val="both"/>
                          <w:rPr>
                            <w:rFonts w:ascii="Tahoma" w:eastAsia="Calibri" w:hAnsi="Tahoma" w:cs="Tahoma"/>
                            <w:b/>
                            <w:color w:val="6A6969"/>
                            <w:sz w:val="10"/>
                            <w:szCs w:val="20"/>
                            <w:lang w:val="en-GB" w:eastAsia="en-GB"/>
                          </w:rPr>
                        </w:pPr>
                        <w:r w:rsidRPr="0026399E">
                          <w:rPr>
                            <w:rFonts w:ascii="Tahoma" w:eastAsia="Calibri" w:hAnsi="Tahoma" w:cs="Tahoma"/>
                            <w:b/>
                            <w:color w:val="6A6969"/>
                            <w:sz w:val="18"/>
                            <w:szCs w:val="20"/>
                            <w:lang w:val="en-GB" w:eastAsia="en-GB"/>
                          </w:rPr>
                          <w:t xml:space="preserve"> </w:t>
                        </w:r>
                      </w:p>
                      <w:p w14:paraId="7BF0AF82" w14:textId="6E8DB00E" w:rsidR="003D7EAF" w:rsidRPr="003D7EAF" w:rsidRDefault="00E26EEC" w:rsidP="003D7EAF">
                        <w:pPr>
                          <w:autoSpaceDE w:val="0"/>
                          <w:autoSpaceDN w:val="0"/>
                          <w:adjustRightInd w:val="0"/>
                          <w:spacing w:before="60" w:after="60"/>
                          <w:jc w:val="both"/>
                          <w:rPr>
                            <w:rFonts w:ascii="Tahoma" w:eastAsia="Calibri" w:hAnsi="Tahoma" w:cs="Tahoma"/>
                            <w:b/>
                            <w:color w:val="000000" w:themeColor="text1"/>
                            <w:sz w:val="18"/>
                            <w:szCs w:val="20"/>
                            <w:lang w:val="en-GB" w:eastAsia="en-GB"/>
                          </w:rPr>
                        </w:pPr>
                        <w:r>
                          <w:rPr>
                            <w:rFonts w:ascii="Tahoma" w:eastAsia="Calibri" w:hAnsi="Tahoma" w:cs="Tahoma"/>
                            <w:b/>
                            <w:color w:val="000000" w:themeColor="text1"/>
                            <w:sz w:val="18"/>
                            <w:szCs w:val="20"/>
                            <w:lang w:val="en-GB" w:eastAsia="en-GB"/>
                          </w:rPr>
                          <w:t>Business Process Optimization</w:t>
                        </w:r>
                      </w:p>
                      <w:p w14:paraId="5B89FDDE" w14:textId="34686A1D" w:rsidR="003D7EAF" w:rsidRPr="003D7EAF" w:rsidRDefault="003D7EAF" w:rsidP="003D7EAF">
                        <w:pPr>
                          <w:autoSpaceDE w:val="0"/>
                          <w:autoSpaceDN w:val="0"/>
                          <w:adjustRightInd w:val="0"/>
                          <w:spacing w:before="60" w:after="60"/>
                          <w:jc w:val="both"/>
                          <w:rPr>
                            <w:rFonts w:ascii="Tahoma" w:eastAsia="Calibri" w:hAnsi="Tahoma" w:cs="Tahoma"/>
                            <w:b/>
                            <w:color w:val="000000" w:themeColor="text1"/>
                            <w:sz w:val="18"/>
                            <w:szCs w:val="20"/>
                            <w:lang w:val="en-GB" w:eastAsia="en-GB"/>
                          </w:rPr>
                        </w:pPr>
                        <w:r w:rsidRPr="0026399E">
                          <w:rPr>
                            <w:rFonts w:ascii="Tahoma" w:eastAsia="Calibri" w:hAnsi="Tahoma" w:cs="Tahoma"/>
                            <w:b/>
                            <w:noProof/>
                            <w:color w:val="000000" w:themeColor="text1"/>
                            <w:sz w:val="18"/>
                            <w:szCs w:val="20"/>
                          </w:rPr>
                          <w:drawing>
                            <wp:inline distT="0" distB="0" distL="0" distR="0" wp14:anchorId="3A6A8FEE" wp14:editId="25205FC6">
                              <wp:extent cx="2038095" cy="114286"/>
                              <wp:effectExtent l="0" t="0" r="0"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fgetgbg.png"/>
                                      <pic:cNvPicPr/>
                                    </pic:nvPicPr>
                                    <pic:blipFill>
                                      <a:blip r:embed="rId20">
                                        <a:extLst>
                                          <a:ext uri="{28A0092B-C50C-407E-A947-70E740481C1C}">
                                            <a14:useLocalDpi xmlns:a14="http://schemas.microsoft.com/office/drawing/2010/main" val="0"/>
                                          </a:ext>
                                        </a:extLst>
                                      </a:blip>
                                      <a:stretch>
                                        <a:fillRect/>
                                      </a:stretch>
                                    </pic:blipFill>
                                    <pic:spPr>
                                      <a:xfrm>
                                        <a:off x="0" y="0"/>
                                        <a:ext cx="2038095" cy="114286"/>
                                      </a:xfrm>
                                      <a:prstGeom prst="rect">
                                        <a:avLst/>
                                      </a:prstGeom>
                                    </pic:spPr>
                                  </pic:pic>
                                </a:graphicData>
                              </a:graphic>
                            </wp:inline>
                          </w:drawing>
                        </w:r>
                        <w:r w:rsidR="00E26EEC">
                          <w:rPr>
                            <w:rFonts w:ascii="Tahoma" w:eastAsia="Calibri" w:hAnsi="Tahoma" w:cs="Tahoma"/>
                            <w:b/>
                            <w:color w:val="000000" w:themeColor="text1"/>
                            <w:sz w:val="18"/>
                            <w:szCs w:val="20"/>
                            <w:lang w:val="en-GB" w:eastAsia="en-GB"/>
                          </w:rPr>
                          <w:t>Strategic Planning &amp;</w:t>
                        </w:r>
                        <w:r w:rsidRPr="003D7EAF">
                          <w:rPr>
                            <w:rFonts w:ascii="Tahoma" w:eastAsia="Calibri" w:hAnsi="Tahoma" w:cs="Tahoma"/>
                            <w:b/>
                            <w:color w:val="000000" w:themeColor="text1"/>
                            <w:sz w:val="18"/>
                            <w:szCs w:val="20"/>
                            <w:lang w:val="en-GB" w:eastAsia="en-GB"/>
                          </w:rPr>
                          <w:t xml:space="preserve"> </w:t>
                        </w:r>
                        <w:r w:rsidR="00E26EEC">
                          <w:rPr>
                            <w:rFonts w:ascii="Tahoma" w:eastAsia="Calibri" w:hAnsi="Tahoma" w:cs="Tahoma"/>
                            <w:b/>
                            <w:color w:val="000000" w:themeColor="text1"/>
                            <w:sz w:val="18"/>
                            <w:szCs w:val="20"/>
                            <w:lang w:val="en-GB" w:eastAsia="en-GB"/>
                          </w:rPr>
                          <w:t>Execut</w:t>
                        </w:r>
                        <w:r w:rsidRPr="003D7EAF">
                          <w:rPr>
                            <w:rFonts w:ascii="Tahoma" w:eastAsia="Calibri" w:hAnsi="Tahoma" w:cs="Tahoma"/>
                            <w:b/>
                            <w:color w:val="000000" w:themeColor="text1"/>
                            <w:sz w:val="18"/>
                            <w:szCs w:val="20"/>
                            <w:lang w:val="en-GB" w:eastAsia="en-GB"/>
                          </w:rPr>
                          <w:t>ion</w:t>
                        </w:r>
                      </w:p>
                      <w:p w14:paraId="57DD205D" w14:textId="5F8ACBDC" w:rsidR="003D7EAF" w:rsidRPr="003D7EAF" w:rsidRDefault="003D7EAF" w:rsidP="003D7EAF">
                        <w:pPr>
                          <w:autoSpaceDE w:val="0"/>
                          <w:autoSpaceDN w:val="0"/>
                          <w:adjustRightInd w:val="0"/>
                          <w:spacing w:before="60" w:after="60"/>
                          <w:jc w:val="both"/>
                          <w:rPr>
                            <w:rFonts w:ascii="Tahoma" w:eastAsia="Calibri" w:hAnsi="Tahoma" w:cs="Tahoma"/>
                            <w:b/>
                            <w:color w:val="000000" w:themeColor="text1"/>
                            <w:sz w:val="18"/>
                            <w:szCs w:val="20"/>
                            <w:lang w:val="en-GB" w:eastAsia="en-GB"/>
                          </w:rPr>
                        </w:pPr>
                        <w:r w:rsidRPr="0026399E">
                          <w:rPr>
                            <w:rFonts w:ascii="Tahoma" w:eastAsia="Calibri" w:hAnsi="Tahoma" w:cs="Tahoma"/>
                            <w:b/>
                            <w:noProof/>
                            <w:color w:val="000000" w:themeColor="text1"/>
                            <w:sz w:val="18"/>
                            <w:szCs w:val="20"/>
                          </w:rPr>
                          <w:drawing>
                            <wp:inline distT="0" distB="0" distL="0" distR="0" wp14:anchorId="357B2FAA" wp14:editId="51E0586F">
                              <wp:extent cx="2038095" cy="114286"/>
                              <wp:effectExtent l="0" t="0" r="0" b="63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fgetgbg.png"/>
                                      <pic:cNvPicPr/>
                                    </pic:nvPicPr>
                                    <pic:blipFill>
                                      <a:blip r:embed="rId20">
                                        <a:extLst>
                                          <a:ext uri="{28A0092B-C50C-407E-A947-70E740481C1C}">
                                            <a14:useLocalDpi xmlns:a14="http://schemas.microsoft.com/office/drawing/2010/main" val="0"/>
                                          </a:ext>
                                        </a:extLst>
                                      </a:blip>
                                      <a:stretch>
                                        <a:fillRect/>
                                      </a:stretch>
                                    </pic:blipFill>
                                    <pic:spPr>
                                      <a:xfrm>
                                        <a:off x="0" y="0"/>
                                        <a:ext cx="2038095" cy="114286"/>
                                      </a:xfrm>
                                      <a:prstGeom prst="rect">
                                        <a:avLst/>
                                      </a:prstGeom>
                                    </pic:spPr>
                                  </pic:pic>
                                </a:graphicData>
                              </a:graphic>
                            </wp:inline>
                          </w:drawing>
                        </w:r>
                        <w:r w:rsidR="00E26EEC">
                          <w:rPr>
                            <w:rFonts w:ascii="Tahoma" w:eastAsia="Calibri" w:hAnsi="Tahoma" w:cs="Tahoma"/>
                            <w:b/>
                            <w:color w:val="000000" w:themeColor="text1"/>
                            <w:sz w:val="18"/>
                            <w:szCs w:val="20"/>
                            <w:lang w:val="en-GB" w:eastAsia="en-GB"/>
                          </w:rPr>
                          <w:t>Regulatory Compliance &amp; Governance</w:t>
                        </w:r>
                      </w:p>
                      <w:p w14:paraId="78121267" w14:textId="555397FD" w:rsidR="0026399E" w:rsidRPr="00EF4A49" w:rsidRDefault="003D7EAF" w:rsidP="001646C6">
                        <w:pPr>
                          <w:autoSpaceDE w:val="0"/>
                          <w:autoSpaceDN w:val="0"/>
                          <w:adjustRightInd w:val="0"/>
                          <w:spacing w:before="60" w:after="60"/>
                          <w:jc w:val="both"/>
                          <w:rPr>
                            <w:rFonts w:ascii="Tahoma" w:eastAsia="Calibri" w:hAnsi="Tahoma" w:cs="Tahoma"/>
                            <w:b/>
                            <w:color w:val="000000" w:themeColor="text1"/>
                            <w:sz w:val="18"/>
                            <w:szCs w:val="20"/>
                            <w:lang w:val="en-GB" w:eastAsia="en-GB"/>
                          </w:rPr>
                        </w:pPr>
                        <w:r w:rsidRPr="0026399E">
                          <w:rPr>
                            <w:rFonts w:ascii="Tahoma" w:eastAsia="Calibri" w:hAnsi="Tahoma" w:cs="Tahoma"/>
                            <w:b/>
                            <w:noProof/>
                            <w:color w:val="000000" w:themeColor="text1"/>
                            <w:sz w:val="18"/>
                            <w:szCs w:val="20"/>
                          </w:rPr>
                          <w:drawing>
                            <wp:inline distT="0" distB="0" distL="0" distR="0" wp14:anchorId="69EEE2AA" wp14:editId="0C7A8E45">
                              <wp:extent cx="2038095" cy="114286"/>
                              <wp:effectExtent l="0" t="0" r="0"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fgetgbg.png"/>
                                      <pic:cNvPicPr/>
                                    </pic:nvPicPr>
                                    <pic:blipFill>
                                      <a:blip r:embed="rId20">
                                        <a:extLst>
                                          <a:ext uri="{28A0092B-C50C-407E-A947-70E740481C1C}">
                                            <a14:useLocalDpi xmlns:a14="http://schemas.microsoft.com/office/drawing/2010/main" val="0"/>
                                          </a:ext>
                                        </a:extLst>
                                      </a:blip>
                                      <a:stretch>
                                        <a:fillRect/>
                                      </a:stretch>
                                    </pic:blipFill>
                                    <pic:spPr>
                                      <a:xfrm>
                                        <a:off x="0" y="0"/>
                                        <a:ext cx="2038095" cy="114286"/>
                                      </a:xfrm>
                                      <a:prstGeom prst="rect">
                                        <a:avLst/>
                                      </a:prstGeom>
                                    </pic:spPr>
                                  </pic:pic>
                                </a:graphicData>
                              </a:graphic>
                            </wp:inline>
                          </w:drawing>
                        </w:r>
                        <w:r w:rsidR="001646C6" w:rsidRPr="00EF4A49">
                          <w:rPr>
                            <w:rFonts w:ascii="Tahoma" w:eastAsia="Calibri" w:hAnsi="Tahoma" w:cs="Tahoma"/>
                            <w:b/>
                            <w:color w:val="000000" w:themeColor="text1"/>
                            <w:sz w:val="18"/>
                            <w:szCs w:val="20"/>
                            <w:lang w:val="en-GB" w:eastAsia="en-GB"/>
                          </w:rPr>
                          <w:t xml:space="preserve"> </w:t>
                        </w:r>
                      </w:p>
                    </w:tc>
                  </w:tr>
                </w:tbl>
                <w:p w14:paraId="78121269" w14:textId="77777777" w:rsidR="0026399E" w:rsidRPr="0026399E" w:rsidRDefault="0026399E" w:rsidP="00EF4A49">
                  <w:pPr>
                    <w:spacing w:before="60" w:after="60"/>
                    <w:rPr>
                      <w:rFonts w:asciiTheme="majorHAnsi" w:hAnsiTheme="majorHAnsi"/>
                      <w:lang w:val="en-GB"/>
                    </w:rPr>
                  </w:pPr>
                </w:p>
              </w:tc>
              <w:tc>
                <w:tcPr>
                  <w:tcW w:w="3484" w:type="dxa"/>
                  <w:tcBorders>
                    <w:top w:val="nil"/>
                    <w:left w:val="nil"/>
                    <w:bottom w:val="nil"/>
                    <w:right w:val="nil"/>
                  </w:tcBorders>
                </w:tcPr>
                <w:p w14:paraId="7812126A" w14:textId="77777777" w:rsidR="0026399E" w:rsidRPr="0026399E" w:rsidRDefault="0026399E" w:rsidP="00EF4A49">
                  <w:pPr>
                    <w:autoSpaceDE w:val="0"/>
                    <w:autoSpaceDN w:val="0"/>
                    <w:adjustRightInd w:val="0"/>
                    <w:spacing w:before="60" w:after="60"/>
                    <w:jc w:val="both"/>
                    <w:rPr>
                      <w:rFonts w:ascii="Tahoma" w:eastAsia="Calibri" w:hAnsi="Tahoma" w:cs="Tahoma"/>
                      <w:b/>
                      <w:color w:val="000000" w:themeColor="text1"/>
                      <w:sz w:val="10"/>
                      <w:szCs w:val="20"/>
                      <w:lang w:val="en-GB" w:eastAsia="en-GB"/>
                    </w:rPr>
                  </w:pPr>
                </w:p>
                <w:p w14:paraId="73FC74BE" w14:textId="2226CA33" w:rsidR="003D7EAF" w:rsidRDefault="00E26EEC" w:rsidP="003D7EAF">
                  <w:pPr>
                    <w:autoSpaceDE w:val="0"/>
                    <w:autoSpaceDN w:val="0"/>
                    <w:adjustRightInd w:val="0"/>
                    <w:spacing w:before="60" w:after="60"/>
                    <w:jc w:val="both"/>
                    <w:rPr>
                      <w:rFonts w:ascii="Tahoma" w:eastAsia="Calibri" w:hAnsi="Tahoma" w:cs="Tahoma"/>
                      <w:b/>
                      <w:color w:val="000000" w:themeColor="text1"/>
                      <w:sz w:val="18"/>
                      <w:szCs w:val="20"/>
                      <w:lang w:val="en-GB" w:eastAsia="en-GB"/>
                    </w:rPr>
                  </w:pPr>
                  <w:r>
                    <w:rPr>
                      <w:rFonts w:ascii="Tahoma" w:eastAsia="Calibri" w:hAnsi="Tahoma" w:cs="Tahoma"/>
                      <w:b/>
                      <w:color w:val="000000" w:themeColor="text1"/>
                      <w:sz w:val="18"/>
                      <w:szCs w:val="20"/>
                      <w:lang w:val="en-GB" w:eastAsia="en-GB"/>
                    </w:rPr>
                    <w:t>Operational Excellenc</w:t>
                  </w:r>
                  <w:r w:rsidR="003D7EAF" w:rsidRPr="003D7EAF">
                    <w:rPr>
                      <w:rFonts w:ascii="Tahoma" w:eastAsia="Calibri" w:hAnsi="Tahoma" w:cs="Tahoma"/>
                      <w:b/>
                      <w:color w:val="000000" w:themeColor="text1"/>
                      <w:sz w:val="18"/>
                      <w:szCs w:val="20"/>
                      <w:lang w:val="en-GB" w:eastAsia="en-GB"/>
                    </w:rPr>
                    <w:t>e</w:t>
                  </w:r>
                </w:p>
                <w:p w14:paraId="041C851E" w14:textId="222BDD62" w:rsidR="003D7EAF" w:rsidRDefault="003D7EAF" w:rsidP="003D7EAF">
                  <w:pPr>
                    <w:autoSpaceDE w:val="0"/>
                    <w:autoSpaceDN w:val="0"/>
                    <w:adjustRightInd w:val="0"/>
                    <w:spacing w:before="60" w:after="60"/>
                    <w:jc w:val="both"/>
                    <w:rPr>
                      <w:rFonts w:ascii="Tahoma" w:eastAsia="Calibri" w:hAnsi="Tahoma" w:cs="Tahoma"/>
                      <w:b/>
                      <w:color w:val="000000" w:themeColor="text1"/>
                      <w:sz w:val="18"/>
                      <w:szCs w:val="20"/>
                      <w:lang w:val="en-GB" w:eastAsia="en-GB"/>
                    </w:rPr>
                  </w:pPr>
                  <w:r w:rsidRPr="0026399E">
                    <w:rPr>
                      <w:rFonts w:ascii="Tahoma" w:eastAsia="Calibri" w:hAnsi="Tahoma" w:cs="Tahoma"/>
                      <w:b/>
                      <w:noProof/>
                      <w:color w:val="000000" w:themeColor="text1"/>
                      <w:sz w:val="18"/>
                      <w:szCs w:val="20"/>
                    </w:rPr>
                    <w:drawing>
                      <wp:inline distT="0" distB="0" distL="0" distR="0" wp14:anchorId="7857BADB" wp14:editId="58A84F87">
                        <wp:extent cx="2038095" cy="114286"/>
                        <wp:effectExtent l="0" t="0" r="0" b="63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fgetgbg.png"/>
                                <pic:cNvPicPr/>
                              </pic:nvPicPr>
                              <pic:blipFill>
                                <a:blip r:embed="rId20">
                                  <a:extLst>
                                    <a:ext uri="{28A0092B-C50C-407E-A947-70E740481C1C}">
                                      <a14:useLocalDpi xmlns:a14="http://schemas.microsoft.com/office/drawing/2010/main" val="0"/>
                                    </a:ext>
                                  </a:extLst>
                                </a:blip>
                                <a:stretch>
                                  <a:fillRect/>
                                </a:stretch>
                              </pic:blipFill>
                              <pic:spPr>
                                <a:xfrm>
                                  <a:off x="0" y="0"/>
                                  <a:ext cx="2038095" cy="114286"/>
                                </a:xfrm>
                                <a:prstGeom prst="rect">
                                  <a:avLst/>
                                </a:prstGeom>
                              </pic:spPr>
                            </pic:pic>
                          </a:graphicData>
                        </a:graphic>
                      </wp:inline>
                    </w:drawing>
                  </w:r>
                  <w:r w:rsidR="007B0319">
                    <w:rPr>
                      <w:rFonts w:ascii="Tahoma" w:eastAsia="Calibri" w:hAnsi="Tahoma" w:cs="Tahoma"/>
                      <w:b/>
                      <w:color w:val="000000" w:themeColor="text1"/>
                      <w:sz w:val="18"/>
                      <w:szCs w:val="20"/>
                      <w:lang w:val="en-GB" w:eastAsia="en-GB"/>
                    </w:rPr>
                    <w:t>Quality Assurance &amp; Control</w:t>
                  </w:r>
                </w:p>
                <w:p w14:paraId="552B7EA7" w14:textId="73BC9097" w:rsidR="003D7EAF" w:rsidRDefault="003D7EAF" w:rsidP="003D7EAF">
                  <w:pPr>
                    <w:autoSpaceDE w:val="0"/>
                    <w:autoSpaceDN w:val="0"/>
                    <w:adjustRightInd w:val="0"/>
                    <w:spacing w:before="60" w:after="60"/>
                    <w:jc w:val="both"/>
                    <w:rPr>
                      <w:rFonts w:ascii="Tahoma" w:eastAsia="Calibri" w:hAnsi="Tahoma" w:cs="Tahoma"/>
                      <w:b/>
                      <w:color w:val="000000" w:themeColor="text1"/>
                      <w:sz w:val="18"/>
                      <w:szCs w:val="20"/>
                      <w:lang w:val="en-GB" w:eastAsia="en-GB"/>
                    </w:rPr>
                  </w:pPr>
                  <w:r w:rsidRPr="0026399E">
                    <w:rPr>
                      <w:rFonts w:ascii="Tahoma" w:eastAsia="Calibri" w:hAnsi="Tahoma" w:cs="Tahoma"/>
                      <w:b/>
                      <w:noProof/>
                      <w:color w:val="000000" w:themeColor="text1"/>
                      <w:sz w:val="18"/>
                      <w:szCs w:val="20"/>
                    </w:rPr>
                    <w:drawing>
                      <wp:inline distT="0" distB="0" distL="0" distR="0" wp14:anchorId="32EE095F" wp14:editId="70EA598D">
                        <wp:extent cx="2038095" cy="114286"/>
                        <wp:effectExtent l="0" t="0" r="0" b="63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fgetgbg.png"/>
                                <pic:cNvPicPr/>
                              </pic:nvPicPr>
                              <pic:blipFill>
                                <a:blip r:embed="rId20">
                                  <a:extLst>
                                    <a:ext uri="{28A0092B-C50C-407E-A947-70E740481C1C}">
                                      <a14:useLocalDpi xmlns:a14="http://schemas.microsoft.com/office/drawing/2010/main" val="0"/>
                                    </a:ext>
                                  </a:extLst>
                                </a:blip>
                                <a:stretch>
                                  <a:fillRect/>
                                </a:stretch>
                              </pic:blipFill>
                              <pic:spPr>
                                <a:xfrm>
                                  <a:off x="0" y="0"/>
                                  <a:ext cx="2038095" cy="114286"/>
                                </a:xfrm>
                                <a:prstGeom prst="rect">
                                  <a:avLst/>
                                </a:prstGeom>
                              </pic:spPr>
                            </pic:pic>
                          </a:graphicData>
                        </a:graphic>
                      </wp:inline>
                    </w:drawing>
                  </w:r>
                  <w:r w:rsidRPr="003D7EAF">
                    <w:rPr>
                      <w:rFonts w:ascii="Tahoma" w:eastAsia="Calibri" w:hAnsi="Tahoma" w:cs="Tahoma"/>
                      <w:b/>
                      <w:color w:val="000000" w:themeColor="text1"/>
                      <w:sz w:val="18"/>
                      <w:szCs w:val="20"/>
                      <w:lang w:val="en-GB" w:eastAsia="en-GB"/>
                    </w:rPr>
                    <w:t xml:space="preserve">Risk </w:t>
                  </w:r>
                  <w:r w:rsidR="003C4CF9">
                    <w:rPr>
                      <w:rFonts w:ascii="Tahoma" w:eastAsia="Calibri" w:hAnsi="Tahoma" w:cs="Tahoma"/>
                      <w:b/>
                      <w:color w:val="000000" w:themeColor="text1"/>
                      <w:sz w:val="18"/>
                      <w:szCs w:val="20"/>
                      <w:lang w:val="en-GB" w:eastAsia="en-GB"/>
                    </w:rPr>
                    <w:t xml:space="preserve">&amp; Control </w:t>
                  </w:r>
                  <w:r w:rsidR="001646C6">
                    <w:rPr>
                      <w:rFonts w:ascii="Tahoma" w:eastAsia="Calibri" w:hAnsi="Tahoma" w:cs="Tahoma"/>
                      <w:b/>
                      <w:color w:val="000000" w:themeColor="text1"/>
                      <w:sz w:val="18"/>
                      <w:szCs w:val="20"/>
                      <w:lang w:val="en-GB" w:eastAsia="en-GB"/>
                    </w:rPr>
                    <w:t>Self-Assessment</w:t>
                  </w:r>
                </w:p>
                <w:p w14:paraId="78121270" w14:textId="64F66E6B" w:rsidR="0026399E" w:rsidRPr="0026399E" w:rsidRDefault="003D7EAF" w:rsidP="001646C6">
                  <w:pPr>
                    <w:autoSpaceDE w:val="0"/>
                    <w:autoSpaceDN w:val="0"/>
                    <w:adjustRightInd w:val="0"/>
                    <w:spacing w:before="60" w:after="60"/>
                    <w:jc w:val="both"/>
                    <w:rPr>
                      <w:rFonts w:ascii="Tahoma" w:eastAsia="Calibri" w:hAnsi="Tahoma" w:cs="Tahoma"/>
                      <w:b/>
                      <w:color w:val="000000" w:themeColor="text1"/>
                      <w:sz w:val="18"/>
                      <w:szCs w:val="20"/>
                      <w:lang w:val="en-GB" w:eastAsia="en-GB"/>
                    </w:rPr>
                  </w:pPr>
                  <w:r w:rsidRPr="0026399E">
                    <w:rPr>
                      <w:rFonts w:ascii="Tahoma" w:eastAsia="Calibri" w:hAnsi="Tahoma" w:cs="Tahoma"/>
                      <w:b/>
                      <w:noProof/>
                      <w:color w:val="000000" w:themeColor="text1"/>
                      <w:sz w:val="18"/>
                      <w:szCs w:val="20"/>
                    </w:rPr>
                    <w:drawing>
                      <wp:inline distT="0" distB="0" distL="0" distR="0" wp14:anchorId="16D3CB51" wp14:editId="562B8F3B">
                        <wp:extent cx="2038095" cy="114286"/>
                        <wp:effectExtent l="0" t="0" r="0" b="63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fgetgbg.png"/>
                                <pic:cNvPicPr/>
                              </pic:nvPicPr>
                              <pic:blipFill>
                                <a:blip r:embed="rId20">
                                  <a:extLst>
                                    <a:ext uri="{28A0092B-C50C-407E-A947-70E740481C1C}">
                                      <a14:useLocalDpi xmlns:a14="http://schemas.microsoft.com/office/drawing/2010/main" val="0"/>
                                    </a:ext>
                                  </a:extLst>
                                </a:blip>
                                <a:stretch>
                                  <a:fillRect/>
                                </a:stretch>
                              </pic:blipFill>
                              <pic:spPr>
                                <a:xfrm>
                                  <a:off x="0" y="0"/>
                                  <a:ext cx="2038095" cy="114286"/>
                                </a:xfrm>
                                <a:prstGeom prst="rect">
                                  <a:avLst/>
                                </a:prstGeom>
                              </pic:spPr>
                            </pic:pic>
                          </a:graphicData>
                        </a:graphic>
                      </wp:inline>
                    </w:drawing>
                  </w:r>
                  <w:r w:rsidR="001646C6" w:rsidRPr="0026399E">
                    <w:rPr>
                      <w:rFonts w:ascii="Tahoma" w:eastAsia="Calibri" w:hAnsi="Tahoma" w:cs="Tahoma"/>
                      <w:b/>
                      <w:color w:val="000000" w:themeColor="text1"/>
                      <w:sz w:val="18"/>
                      <w:szCs w:val="20"/>
                      <w:lang w:val="en-GB" w:eastAsia="en-GB"/>
                    </w:rPr>
                    <w:t xml:space="preserve"> </w:t>
                  </w:r>
                </w:p>
              </w:tc>
              <w:tc>
                <w:tcPr>
                  <w:tcW w:w="3473" w:type="dxa"/>
                  <w:tcBorders>
                    <w:top w:val="nil"/>
                    <w:left w:val="nil"/>
                    <w:bottom w:val="nil"/>
                    <w:right w:val="nil"/>
                  </w:tcBorders>
                </w:tcPr>
                <w:p w14:paraId="78121271" w14:textId="77777777" w:rsidR="0026399E" w:rsidRPr="00B70064" w:rsidRDefault="0026399E" w:rsidP="00EF4A49">
                  <w:pPr>
                    <w:autoSpaceDE w:val="0"/>
                    <w:autoSpaceDN w:val="0"/>
                    <w:adjustRightInd w:val="0"/>
                    <w:spacing w:before="60" w:after="60"/>
                    <w:jc w:val="both"/>
                    <w:rPr>
                      <w:rFonts w:ascii="Tahoma" w:eastAsia="Calibri" w:hAnsi="Tahoma" w:cs="Tahoma"/>
                      <w:b/>
                      <w:color w:val="000000" w:themeColor="text1"/>
                      <w:sz w:val="10"/>
                      <w:szCs w:val="20"/>
                      <w:lang w:val="en-GB" w:eastAsia="en-GB"/>
                    </w:rPr>
                  </w:pPr>
                </w:p>
                <w:p w14:paraId="3DDC21DB" w14:textId="5DE209BC" w:rsidR="003D7EAF" w:rsidRPr="003D7EAF" w:rsidRDefault="00E26EEC" w:rsidP="003D7EAF">
                  <w:pPr>
                    <w:autoSpaceDE w:val="0"/>
                    <w:autoSpaceDN w:val="0"/>
                    <w:adjustRightInd w:val="0"/>
                    <w:spacing w:before="60" w:after="60"/>
                    <w:jc w:val="both"/>
                    <w:rPr>
                      <w:rFonts w:ascii="Tahoma" w:eastAsia="Calibri" w:hAnsi="Tahoma" w:cs="Tahoma"/>
                      <w:b/>
                      <w:color w:val="000000" w:themeColor="text1"/>
                      <w:sz w:val="18"/>
                      <w:szCs w:val="20"/>
                      <w:lang w:val="en-GB" w:eastAsia="en-GB"/>
                    </w:rPr>
                  </w:pPr>
                  <w:r>
                    <w:rPr>
                      <w:rFonts w:ascii="Tahoma" w:eastAsia="Calibri" w:hAnsi="Tahoma" w:cs="Tahoma"/>
                      <w:b/>
                      <w:color w:val="000000" w:themeColor="text1"/>
                      <w:sz w:val="18"/>
                      <w:szCs w:val="20"/>
                      <w:lang w:val="en-GB" w:eastAsia="en-GB"/>
                    </w:rPr>
                    <w:t xml:space="preserve">Automation &amp; Transformation </w:t>
                  </w:r>
                </w:p>
                <w:p w14:paraId="7E18C9EC" w14:textId="06A475AE" w:rsidR="003D7EAF" w:rsidRDefault="0026399E" w:rsidP="003D7EAF">
                  <w:pPr>
                    <w:autoSpaceDE w:val="0"/>
                    <w:autoSpaceDN w:val="0"/>
                    <w:adjustRightInd w:val="0"/>
                    <w:spacing w:before="60" w:after="60"/>
                    <w:jc w:val="both"/>
                    <w:rPr>
                      <w:rFonts w:ascii="Tahoma" w:eastAsia="Calibri" w:hAnsi="Tahoma" w:cs="Tahoma"/>
                      <w:b/>
                      <w:color w:val="000000" w:themeColor="text1"/>
                      <w:sz w:val="18"/>
                      <w:szCs w:val="20"/>
                      <w:lang w:val="en-GB" w:eastAsia="en-GB"/>
                    </w:rPr>
                  </w:pPr>
                  <w:r w:rsidRPr="00B70064">
                    <w:rPr>
                      <w:rFonts w:ascii="Tahoma" w:eastAsia="Calibri" w:hAnsi="Tahoma" w:cs="Tahoma"/>
                      <w:b/>
                      <w:noProof/>
                      <w:color w:val="000000" w:themeColor="text1"/>
                      <w:sz w:val="18"/>
                      <w:szCs w:val="20"/>
                    </w:rPr>
                    <w:drawing>
                      <wp:inline distT="0" distB="0" distL="0" distR="0" wp14:anchorId="781212ED" wp14:editId="781212EE">
                        <wp:extent cx="2038095" cy="114286"/>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fgetgbg.png"/>
                                <pic:cNvPicPr/>
                              </pic:nvPicPr>
                              <pic:blipFill>
                                <a:blip r:embed="rId20">
                                  <a:extLst>
                                    <a:ext uri="{28A0092B-C50C-407E-A947-70E740481C1C}">
                                      <a14:useLocalDpi xmlns:a14="http://schemas.microsoft.com/office/drawing/2010/main" val="0"/>
                                    </a:ext>
                                  </a:extLst>
                                </a:blip>
                                <a:stretch>
                                  <a:fillRect/>
                                </a:stretch>
                              </pic:blipFill>
                              <pic:spPr>
                                <a:xfrm>
                                  <a:off x="0" y="0"/>
                                  <a:ext cx="2038095" cy="114286"/>
                                </a:xfrm>
                                <a:prstGeom prst="rect">
                                  <a:avLst/>
                                </a:prstGeom>
                              </pic:spPr>
                            </pic:pic>
                          </a:graphicData>
                        </a:graphic>
                      </wp:inline>
                    </w:drawing>
                  </w:r>
                  <w:r w:rsidR="003D7EAF">
                    <w:rPr>
                      <w:rFonts w:ascii="Tahoma" w:eastAsia="Calibri" w:hAnsi="Tahoma" w:cs="Tahoma"/>
                      <w:b/>
                      <w:color w:val="000000" w:themeColor="text1"/>
                      <w:sz w:val="18"/>
                      <w:szCs w:val="20"/>
                      <w:lang w:val="en-GB" w:eastAsia="en-GB"/>
                    </w:rPr>
                    <w:t xml:space="preserve"> </w:t>
                  </w:r>
                  <w:r w:rsidR="007B0319">
                    <w:rPr>
                      <w:rFonts w:ascii="Tahoma" w:eastAsia="Calibri" w:hAnsi="Tahoma" w:cs="Tahoma"/>
                      <w:b/>
                      <w:color w:val="000000" w:themeColor="text1"/>
                      <w:sz w:val="18"/>
                      <w:szCs w:val="20"/>
                      <w:lang w:val="en-GB" w:eastAsia="en-GB"/>
                    </w:rPr>
                    <w:t>Project Management</w:t>
                  </w:r>
                </w:p>
                <w:p w14:paraId="180765DD" w14:textId="2EE51966" w:rsidR="003D7EAF" w:rsidRPr="003D7EAF" w:rsidRDefault="003D7EAF" w:rsidP="003D7EAF">
                  <w:pPr>
                    <w:autoSpaceDE w:val="0"/>
                    <w:autoSpaceDN w:val="0"/>
                    <w:adjustRightInd w:val="0"/>
                    <w:spacing w:before="60" w:after="60"/>
                    <w:jc w:val="both"/>
                    <w:rPr>
                      <w:rFonts w:ascii="Tahoma" w:eastAsia="Calibri" w:hAnsi="Tahoma" w:cs="Tahoma"/>
                      <w:b/>
                      <w:color w:val="000000" w:themeColor="text1"/>
                      <w:sz w:val="18"/>
                      <w:szCs w:val="20"/>
                      <w:lang w:val="en-GB" w:eastAsia="en-GB"/>
                    </w:rPr>
                  </w:pPr>
                  <w:r w:rsidRPr="0026399E">
                    <w:rPr>
                      <w:rFonts w:ascii="Tahoma" w:eastAsia="Calibri" w:hAnsi="Tahoma" w:cs="Tahoma"/>
                      <w:b/>
                      <w:noProof/>
                      <w:color w:val="000000" w:themeColor="text1"/>
                      <w:sz w:val="18"/>
                      <w:szCs w:val="20"/>
                    </w:rPr>
                    <w:drawing>
                      <wp:inline distT="0" distB="0" distL="0" distR="0" wp14:anchorId="03F20EB3" wp14:editId="782A9827">
                        <wp:extent cx="2038095" cy="114286"/>
                        <wp:effectExtent l="0" t="0" r="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fgetgbg.png"/>
                                <pic:cNvPicPr/>
                              </pic:nvPicPr>
                              <pic:blipFill>
                                <a:blip r:embed="rId20">
                                  <a:extLst>
                                    <a:ext uri="{28A0092B-C50C-407E-A947-70E740481C1C}">
                                      <a14:useLocalDpi xmlns:a14="http://schemas.microsoft.com/office/drawing/2010/main" val="0"/>
                                    </a:ext>
                                  </a:extLst>
                                </a:blip>
                                <a:stretch>
                                  <a:fillRect/>
                                </a:stretch>
                              </pic:blipFill>
                              <pic:spPr>
                                <a:xfrm>
                                  <a:off x="0" y="0"/>
                                  <a:ext cx="2038095" cy="114286"/>
                                </a:xfrm>
                                <a:prstGeom prst="rect">
                                  <a:avLst/>
                                </a:prstGeom>
                              </pic:spPr>
                            </pic:pic>
                          </a:graphicData>
                        </a:graphic>
                      </wp:inline>
                    </w:drawing>
                  </w:r>
                  <w:r w:rsidR="007B0319">
                    <w:rPr>
                      <w:rFonts w:ascii="Tahoma" w:eastAsia="Calibri" w:hAnsi="Tahoma" w:cs="Tahoma"/>
                      <w:b/>
                      <w:color w:val="000000" w:themeColor="text1"/>
                      <w:sz w:val="18"/>
                      <w:szCs w:val="20"/>
                      <w:lang w:val="en-GB" w:eastAsia="en-GB"/>
                    </w:rPr>
                    <w:t>Balance sheet</w:t>
                  </w:r>
                  <w:r w:rsidR="000D4FF2">
                    <w:rPr>
                      <w:rFonts w:ascii="Tahoma" w:eastAsia="Calibri" w:hAnsi="Tahoma" w:cs="Tahoma"/>
                      <w:b/>
                      <w:color w:val="000000" w:themeColor="text1"/>
                      <w:sz w:val="18"/>
                      <w:szCs w:val="20"/>
                      <w:lang w:val="en-GB" w:eastAsia="en-GB"/>
                    </w:rPr>
                    <w:t xml:space="preserve"> Substantiation</w:t>
                  </w:r>
                </w:p>
                <w:p w14:paraId="78121277" w14:textId="3B3D30EB" w:rsidR="0026399E" w:rsidRPr="0026399E" w:rsidRDefault="003D7EAF" w:rsidP="000A11D7">
                  <w:pPr>
                    <w:autoSpaceDE w:val="0"/>
                    <w:autoSpaceDN w:val="0"/>
                    <w:adjustRightInd w:val="0"/>
                    <w:spacing w:before="60" w:after="60"/>
                    <w:jc w:val="both"/>
                    <w:rPr>
                      <w:rFonts w:ascii="Tahoma" w:eastAsia="Calibri" w:hAnsi="Tahoma" w:cs="Tahoma"/>
                      <w:b/>
                      <w:color w:val="000000" w:themeColor="text1"/>
                      <w:sz w:val="18"/>
                      <w:szCs w:val="20"/>
                      <w:lang w:val="en-GB" w:eastAsia="en-GB"/>
                    </w:rPr>
                  </w:pPr>
                  <w:r w:rsidRPr="0026399E">
                    <w:rPr>
                      <w:rFonts w:ascii="Tahoma" w:eastAsia="Calibri" w:hAnsi="Tahoma" w:cs="Tahoma"/>
                      <w:b/>
                      <w:noProof/>
                      <w:color w:val="000000" w:themeColor="text1"/>
                      <w:sz w:val="18"/>
                      <w:szCs w:val="20"/>
                    </w:rPr>
                    <w:drawing>
                      <wp:inline distT="0" distB="0" distL="0" distR="0" wp14:anchorId="21462B9A" wp14:editId="1C036BAB">
                        <wp:extent cx="2038095" cy="114286"/>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fgetgbg.png"/>
                                <pic:cNvPicPr/>
                              </pic:nvPicPr>
                              <pic:blipFill>
                                <a:blip r:embed="rId20">
                                  <a:extLst>
                                    <a:ext uri="{28A0092B-C50C-407E-A947-70E740481C1C}">
                                      <a14:useLocalDpi xmlns:a14="http://schemas.microsoft.com/office/drawing/2010/main" val="0"/>
                                    </a:ext>
                                  </a:extLst>
                                </a:blip>
                                <a:stretch>
                                  <a:fillRect/>
                                </a:stretch>
                              </pic:blipFill>
                              <pic:spPr>
                                <a:xfrm>
                                  <a:off x="0" y="0"/>
                                  <a:ext cx="2038095" cy="114286"/>
                                </a:xfrm>
                                <a:prstGeom prst="rect">
                                  <a:avLst/>
                                </a:prstGeom>
                              </pic:spPr>
                            </pic:pic>
                          </a:graphicData>
                        </a:graphic>
                      </wp:inline>
                    </w:drawing>
                  </w:r>
                  <w:r w:rsidR="003C4CF9" w:rsidRPr="003D7EAF">
                    <w:rPr>
                      <w:rFonts w:ascii="Tahoma" w:eastAsia="Calibri" w:hAnsi="Tahoma" w:cs="Tahoma"/>
                      <w:b/>
                      <w:color w:val="000000" w:themeColor="text1"/>
                      <w:sz w:val="18"/>
                      <w:szCs w:val="20"/>
                      <w:lang w:val="en-GB" w:eastAsia="en-GB"/>
                    </w:rPr>
                    <w:t xml:space="preserve"> </w:t>
                  </w:r>
                </w:p>
              </w:tc>
            </w:tr>
          </w:tbl>
          <w:p w14:paraId="7812127C" w14:textId="77777777" w:rsidR="00F05DAA" w:rsidRPr="0026399E" w:rsidRDefault="00F05DAA" w:rsidP="00EF4A49">
            <w:pPr>
              <w:tabs>
                <w:tab w:val="left" w:pos="10494"/>
              </w:tabs>
              <w:spacing w:before="60" w:after="60"/>
              <w:ind w:right="-126"/>
              <w:rPr>
                <w:rFonts w:asciiTheme="majorHAnsi" w:hAnsiTheme="majorHAnsi"/>
                <w:lang w:val="en-GB"/>
              </w:rPr>
            </w:pPr>
          </w:p>
        </w:tc>
      </w:tr>
      <w:tr w:rsidR="002C5C00" w:rsidRPr="0026399E" w14:paraId="781212A4" w14:textId="77777777" w:rsidTr="00C22DFF">
        <w:trPr>
          <w:gridBefore w:val="1"/>
          <w:wBefore w:w="90" w:type="dxa"/>
          <w:trHeight w:val="450"/>
        </w:trPr>
        <w:tc>
          <w:tcPr>
            <w:tcW w:w="10710" w:type="dxa"/>
            <w:shd w:val="clear" w:color="auto" w:fill="0D4B80"/>
          </w:tcPr>
          <w:p w14:paraId="781212A3" w14:textId="755609F5" w:rsidR="002C5C00" w:rsidRPr="0026399E" w:rsidRDefault="00C22DFF" w:rsidP="00545CA7">
            <w:pPr>
              <w:spacing w:before="60" w:after="60"/>
              <w:rPr>
                <w:rFonts w:asciiTheme="majorHAnsi" w:eastAsia="Calibri" w:hAnsiTheme="majorHAnsi" w:cs="Tahoma"/>
                <w:b/>
                <w:color w:val="6A6969"/>
                <w:sz w:val="20"/>
                <w:szCs w:val="20"/>
                <w:lang w:val="en-GB" w:eastAsia="en-GB"/>
              </w:rPr>
            </w:pPr>
            <w:r>
              <w:rPr>
                <w:rFonts w:asciiTheme="majorHAnsi" w:hAnsiTheme="majorHAnsi"/>
                <w:lang w:val="en-GB"/>
              </w:rPr>
              <w:t xml:space="preserve"> </w:t>
            </w:r>
            <w:r w:rsidR="00C76B78" w:rsidRPr="0026399E">
              <w:rPr>
                <w:rFonts w:asciiTheme="majorHAnsi" w:hAnsiTheme="majorHAnsi"/>
                <w:noProof/>
              </w:rPr>
              <w:drawing>
                <wp:inline distT="0" distB="0" distL="0" distR="0" wp14:anchorId="78121313" wp14:editId="78121314">
                  <wp:extent cx="228600" cy="2286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kexp24x24icons.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00C76B78" w:rsidRPr="0026399E">
              <w:rPr>
                <w:rFonts w:asciiTheme="majorHAnsi" w:hAnsiTheme="majorHAnsi"/>
                <w:lang w:val="en-GB"/>
              </w:rPr>
              <w:t xml:space="preserve"> </w:t>
            </w:r>
            <w:r w:rsidR="00C76B78" w:rsidRPr="0026399E">
              <w:rPr>
                <w:rFonts w:ascii="Tahoma" w:hAnsi="Tahoma" w:cs="Tahoma"/>
                <w:color w:val="FFFFFF" w:themeColor="background1"/>
                <w:sz w:val="28"/>
                <w:szCs w:val="28"/>
                <w:lang w:val="en-GB"/>
              </w:rPr>
              <w:t xml:space="preserve"> </w:t>
            </w:r>
            <w:r w:rsidR="00545CA7">
              <w:rPr>
                <w:rFonts w:ascii="Tahoma" w:hAnsi="Tahoma" w:cs="Tahoma"/>
                <w:color w:val="FFFFFF" w:themeColor="background1"/>
                <w:sz w:val="28"/>
                <w:szCs w:val="28"/>
                <w:lang w:val="en-GB"/>
              </w:rPr>
              <w:t>Professional E</w:t>
            </w:r>
            <w:r w:rsidR="00C76B78" w:rsidRPr="0026399E">
              <w:rPr>
                <w:rFonts w:ascii="Tahoma" w:hAnsi="Tahoma" w:cs="Tahoma"/>
                <w:color w:val="FFFFFF" w:themeColor="background1"/>
                <w:sz w:val="28"/>
                <w:szCs w:val="28"/>
                <w:lang w:val="en-GB"/>
              </w:rPr>
              <w:t>xperience</w:t>
            </w:r>
          </w:p>
        </w:tc>
      </w:tr>
      <w:tr w:rsidR="00A36921" w:rsidRPr="003D46D6" w14:paraId="781212D1" w14:textId="77777777" w:rsidTr="00F178E6">
        <w:trPr>
          <w:trHeight w:val="369"/>
        </w:trPr>
        <w:tc>
          <w:tcPr>
            <w:tcW w:w="10800" w:type="dxa"/>
            <w:gridSpan w:val="2"/>
            <w:shd w:val="clear" w:color="auto" w:fill="FFFFFF" w:themeFill="background1"/>
          </w:tcPr>
          <w:p w14:paraId="781212A6" w14:textId="3E5324F8" w:rsidR="00C76B78" w:rsidRPr="0026399E" w:rsidRDefault="00C76B78" w:rsidP="00EF4A49">
            <w:pPr>
              <w:tabs>
                <w:tab w:val="left" w:pos="0"/>
              </w:tabs>
              <w:spacing w:before="60" w:after="60"/>
              <w:rPr>
                <w:rFonts w:ascii="Tahoma" w:hAnsi="Tahoma" w:cs="Tahoma"/>
                <w:color w:val="000000" w:themeColor="text1"/>
                <w:sz w:val="18"/>
                <w:szCs w:val="18"/>
                <w:lang w:val="en-GB" w:eastAsia="en-GB"/>
              </w:rPr>
            </w:pPr>
            <w:r w:rsidRPr="0026399E">
              <w:rPr>
                <w:rFonts w:ascii="Tahoma" w:hAnsi="Tahoma" w:cs="Tahoma"/>
                <w:b/>
                <w:color w:val="000000" w:themeColor="text1"/>
                <w:sz w:val="18"/>
                <w:szCs w:val="20"/>
              </w:rPr>
              <w:t>Key Result Areas:</w:t>
            </w:r>
            <w:r w:rsidRPr="0026399E">
              <w:rPr>
                <w:rFonts w:ascii="Tahoma" w:hAnsi="Tahoma" w:cs="Tahoma"/>
                <w:b/>
                <w:color w:val="00B0F0"/>
                <w:sz w:val="18"/>
                <w:szCs w:val="20"/>
              </w:rPr>
              <w:t xml:space="preserve"> </w:t>
            </w:r>
          </w:p>
          <w:p w14:paraId="41E01699" w14:textId="470A16E6" w:rsidR="00373F56" w:rsidRPr="005A2A23" w:rsidRDefault="00373F56" w:rsidP="00B5403C">
            <w:pPr>
              <w:pStyle w:val="ListParagraph"/>
              <w:numPr>
                <w:ilvl w:val="0"/>
                <w:numId w:val="11"/>
              </w:numPr>
              <w:jc w:val="both"/>
              <w:rPr>
                <w:rFonts w:ascii="Tahoma" w:hAnsi="Tahoma" w:cs="Tahoma"/>
                <w:noProof/>
                <w:sz w:val="18"/>
                <w:szCs w:val="18"/>
              </w:rPr>
            </w:pPr>
            <w:r w:rsidRPr="005A2A23">
              <w:rPr>
                <w:rFonts w:ascii="Tahoma" w:hAnsi="Tahoma" w:cs="Tahoma"/>
                <w:sz w:val="18"/>
                <w:szCs w:val="18"/>
                <w:lang w:eastAsia="en-GB"/>
              </w:rPr>
              <w:t xml:space="preserve">Providing overall </w:t>
            </w:r>
            <w:r w:rsidRPr="005A2A23">
              <w:rPr>
                <w:rFonts w:ascii="Tahoma" w:hAnsi="Tahoma" w:cs="Tahoma"/>
                <w:b/>
                <w:sz w:val="18"/>
                <w:szCs w:val="18"/>
                <w:lang w:eastAsia="en-GB"/>
              </w:rPr>
              <w:t>leadership &amp; management</w:t>
            </w:r>
            <w:r w:rsidRPr="005A2A23">
              <w:rPr>
                <w:rFonts w:ascii="Tahoma" w:hAnsi="Tahoma" w:cs="Tahoma"/>
                <w:sz w:val="18"/>
                <w:szCs w:val="18"/>
                <w:lang w:eastAsia="en-GB"/>
              </w:rPr>
              <w:t xml:space="preserve"> to strategize and operationalize business plans to achieve business and financial targets with a cross-functional team </w:t>
            </w:r>
          </w:p>
          <w:p w14:paraId="0C6D01D2" w14:textId="06504BCD" w:rsidR="009C6261" w:rsidRPr="009C6261" w:rsidRDefault="009C6261" w:rsidP="009C6261">
            <w:pPr>
              <w:pStyle w:val="ListParagraph"/>
              <w:numPr>
                <w:ilvl w:val="0"/>
                <w:numId w:val="11"/>
              </w:numPr>
              <w:jc w:val="both"/>
              <w:rPr>
                <w:rFonts w:ascii="Tahoma" w:eastAsia="Calibri" w:hAnsi="Tahoma" w:cs="Tahoma"/>
                <w:sz w:val="18"/>
                <w:szCs w:val="18"/>
                <w:lang w:val="en-GB"/>
              </w:rPr>
            </w:pPr>
            <w:r w:rsidRPr="009C6261">
              <w:rPr>
                <w:rFonts w:ascii="Tahoma" w:hAnsi="Tahoma" w:cs="Tahoma"/>
                <w:spacing w:val="-6"/>
                <w:sz w:val="18"/>
                <w:szCs w:val="18"/>
              </w:rPr>
              <w:t xml:space="preserve">Extensive expertise in </w:t>
            </w:r>
            <w:r w:rsidRPr="00BE0A8C">
              <w:rPr>
                <w:rFonts w:ascii="Tahoma" w:hAnsi="Tahoma" w:cs="Tahoma"/>
                <w:b/>
                <w:spacing w:val="-6"/>
                <w:sz w:val="18"/>
                <w:szCs w:val="18"/>
              </w:rPr>
              <w:t>middle office/custody operations</w:t>
            </w:r>
            <w:r w:rsidRPr="009C6261">
              <w:rPr>
                <w:rFonts w:ascii="Tahoma" w:hAnsi="Tahoma" w:cs="Tahoma"/>
                <w:spacing w:val="-6"/>
                <w:sz w:val="18"/>
                <w:szCs w:val="18"/>
              </w:rPr>
              <w:t xml:space="preserve">, encompassing trade support, settlements, </w:t>
            </w:r>
            <w:r w:rsidR="00684041">
              <w:rPr>
                <w:rFonts w:ascii="Tahoma" w:hAnsi="Tahoma" w:cs="Tahoma"/>
                <w:spacing w:val="-6"/>
                <w:sz w:val="18"/>
                <w:szCs w:val="18"/>
              </w:rPr>
              <w:t xml:space="preserve">asset </w:t>
            </w:r>
            <w:r w:rsidRPr="009C6261">
              <w:rPr>
                <w:rFonts w:ascii="Tahoma" w:hAnsi="Tahoma" w:cs="Tahoma"/>
                <w:spacing w:val="-6"/>
                <w:sz w:val="18"/>
                <w:szCs w:val="18"/>
              </w:rPr>
              <w:t>transfers,</w:t>
            </w:r>
            <w:r>
              <w:rPr>
                <w:rFonts w:ascii="Tahoma" w:hAnsi="Tahoma" w:cs="Tahoma"/>
                <w:spacing w:val="-6"/>
                <w:sz w:val="18"/>
                <w:szCs w:val="18"/>
              </w:rPr>
              <w:t xml:space="preserve"> payments, unapplied funds,</w:t>
            </w:r>
            <w:r w:rsidRPr="009C6261">
              <w:rPr>
                <w:rFonts w:ascii="Tahoma" w:hAnsi="Tahoma" w:cs="Tahoma"/>
                <w:spacing w:val="-6"/>
                <w:sz w:val="18"/>
                <w:szCs w:val="18"/>
              </w:rPr>
              <w:t xml:space="preserve"> margin</w:t>
            </w:r>
            <w:r>
              <w:rPr>
                <w:rFonts w:ascii="Tahoma" w:hAnsi="Tahoma" w:cs="Tahoma"/>
                <w:spacing w:val="-6"/>
                <w:sz w:val="18"/>
                <w:szCs w:val="18"/>
              </w:rPr>
              <w:t xml:space="preserve"> lending</w:t>
            </w:r>
            <w:r w:rsidRPr="009C6261">
              <w:rPr>
                <w:rFonts w:ascii="Tahoma" w:hAnsi="Tahoma" w:cs="Tahoma"/>
                <w:spacing w:val="-6"/>
                <w:sz w:val="18"/>
                <w:szCs w:val="18"/>
              </w:rPr>
              <w:t>, private lending, reconciliations</w:t>
            </w:r>
            <w:r>
              <w:rPr>
                <w:rFonts w:ascii="Tahoma" w:hAnsi="Tahoma" w:cs="Tahoma"/>
                <w:spacing w:val="-6"/>
                <w:sz w:val="18"/>
                <w:szCs w:val="18"/>
              </w:rPr>
              <w:t>, billing</w:t>
            </w:r>
            <w:r w:rsidRPr="009C6261">
              <w:rPr>
                <w:rFonts w:ascii="Tahoma" w:hAnsi="Tahoma" w:cs="Tahoma"/>
                <w:spacing w:val="-6"/>
                <w:sz w:val="18"/>
                <w:szCs w:val="18"/>
              </w:rPr>
              <w:t xml:space="preserve"> and collateral management</w:t>
            </w:r>
          </w:p>
          <w:p w14:paraId="5A93495F" w14:textId="4CEB9654" w:rsidR="00373F56" w:rsidRPr="00AC3367" w:rsidRDefault="00373F56" w:rsidP="00AC3367">
            <w:pPr>
              <w:pStyle w:val="ListParagraph"/>
              <w:numPr>
                <w:ilvl w:val="0"/>
                <w:numId w:val="11"/>
              </w:numPr>
              <w:rPr>
                <w:rFonts w:ascii="Tahoma" w:hAnsi="Tahoma" w:cs="Tahoma"/>
                <w:sz w:val="18"/>
                <w:szCs w:val="18"/>
                <w:shd w:val="clear" w:color="auto" w:fill="FFFFFF"/>
              </w:rPr>
            </w:pPr>
            <w:r w:rsidRPr="00AC3367">
              <w:rPr>
                <w:rFonts w:ascii="Tahoma" w:hAnsi="Tahoma" w:cs="Tahoma"/>
                <w:sz w:val="18"/>
                <w:szCs w:val="18"/>
                <w:shd w:val="clear" w:color="auto" w:fill="FFFFFF"/>
              </w:rPr>
              <w:t xml:space="preserve">Initiating &amp; managing complex, departmental work by building governance model and driving continuous </w:t>
            </w:r>
            <w:r w:rsidR="006F7498" w:rsidRPr="00AC3367">
              <w:rPr>
                <w:rFonts w:ascii="Tahoma" w:hAnsi="Tahoma" w:cs="Tahoma"/>
                <w:sz w:val="18"/>
                <w:szCs w:val="18"/>
                <w:shd w:val="clear" w:color="auto" w:fill="FFFFFF"/>
              </w:rPr>
              <w:t xml:space="preserve">improvement in </w:t>
            </w:r>
            <w:r w:rsidR="006F7498" w:rsidRPr="00AC3367">
              <w:rPr>
                <w:rFonts w:ascii="Tahoma" w:hAnsi="Tahoma" w:cs="Tahoma"/>
                <w:b/>
                <w:sz w:val="18"/>
                <w:szCs w:val="18"/>
                <w:shd w:val="clear" w:color="auto" w:fill="FFFFFF"/>
              </w:rPr>
              <w:t>metrics</w:t>
            </w:r>
            <w:r w:rsidR="006F7498" w:rsidRPr="00AC3367">
              <w:rPr>
                <w:rFonts w:ascii="Tahoma" w:hAnsi="Tahoma" w:cs="Tahoma"/>
                <w:sz w:val="18"/>
                <w:szCs w:val="18"/>
                <w:shd w:val="clear" w:color="auto" w:fill="FFFFFF"/>
              </w:rPr>
              <w:t xml:space="preserve">, </w:t>
            </w:r>
            <w:r w:rsidR="006F7498" w:rsidRPr="00AC3367">
              <w:rPr>
                <w:rFonts w:ascii="Tahoma" w:hAnsi="Tahoma" w:cs="Tahoma"/>
                <w:b/>
                <w:sz w:val="18"/>
                <w:szCs w:val="18"/>
                <w:shd w:val="clear" w:color="auto" w:fill="FFFFFF"/>
              </w:rPr>
              <w:t>SOPs, KR</w:t>
            </w:r>
            <w:r w:rsidRPr="00AC3367">
              <w:rPr>
                <w:rFonts w:ascii="Tahoma" w:hAnsi="Tahoma" w:cs="Tahoma"/>
                <w:b/>
                <w:sz w:val="18"/>
                <w:szCs w:val="18"/>
                <w:shd w:val="clear" w:color="auto" w:fill="FFFFFF"/>
              </w:rPr>
              <w:t>Is, SLAs</w:t>
            </w:r>
            <w:r w:rsidRPr="00AC3367">
              <w:rPr>
                <w:rFonts w:ascii="Tahoma" w:hAnsi="Tahoma" w:cs="Tahoma"/>
                <w:sz w:val="18"/>
                <w:szCs w:val="18"/>
                <w:shd w:val="clear" w:color="auto" w:fill="FFFFFF"/>
              </w:rPr>
              <w:t>, performance management</w:t>
            </w:r>
          </w:p>
          <w:p w14:paraId="4A292418" w14:textId="73723FF2" w:rsidR="00373F56" w:rsidRPr="005A2A23" w:rsidRDefault="00373F56" w:rsidP="00B5403C">
            <w:pPr>
              <w:pStyle w:val="ListParagraph"/>
              <w:numPr>
                <w:ilvl w:val="0"/>
                <w:numId w:val="11"/>
              </w:numPr>
              <w:jc w:val="both"/>
              <w:rPr>
                <w:rFonts w:ascii="Tahoma" w:hAnsi="Tahoma" w:cs="Tahoma"/>
                <w:spacing w:val="-4"/>
                <w:sz w:val="18"/>
                <w:szCs w:val="18"/>
              </w:rPr>
            </w:pPr>
            <w:r w:rsidRPr="005A2A23">
              <w:rPr>
                <w:rFonts w:ascii="Tahoma" w:hAnsi="Tahoma" w:cs="Tahoma"/>
                <w:color w:val="000000" w:themeColor="text1"/>
                <w:spacing w:val="-3"/>
                <w:sz w:val="18"/>
                <w:szCs w:val="18"/>
              </w:rPr>
              <w:t xml:space="preserve">Identifying </w:t>
            </w:r>
            <w:r w:rsidRPr="005A2A23">
              <w:rPr>
                <w:rFonts w:ascii="Tahoma" w:hAnsi="Tahoma" w:cs="Tahoma"/>
                <w:b/>
                <w:color w:val="000000" w:themeColor="text1"/>
                <w:spacing w:val="-3"/>
                <w:sz w:val="18"/>
                <w:szCs w:val="18"/>
              </w:rPr>
              <w:t>operational risks &amp; controls</w:t>
            </w:r>
            <w:r w:rsidRPr="005A2A23">
              <w:rPr>
                <w:rFonts w:ascii="Tahoma" w:hAnsi="Tahoma" w:cs="Tahoma"/>
                <w:color w:val="000000" w:themeColor="text1"/>
                <w:spacing w:val="-3"/>
                <w:sz w:val="18"/>
                <w:szCs w:val="18"/>
              </w:rPr>
              <w:t xml:space="preserve"> for business unit and designing a systematic process </w:t>
            </w:r>
            <w:r w:rsidR="009510A8">
              <w:rPr>
                <w:rFonts w:ascii="Tahoma" w:hAnsi="Tahoma" w:cs="Tahoma"/>
                <w:color w:val="000000" w:themeColor="text1"/>
                <w:spacing w:val="-3"/>
                <w:sz w:val="18"/>
                <w:szCs w:val="18"/>
              </w:rPr>
              <w:t xml:space="preserve">for quarterly </w:t>
            </w:r>
            <w:r w:rsidR="00C65383">
              <w:rPr>
                <w:rFonts w:ascii="Tahoma" w:hAnsi="Tahoma" w:cs="Tahoma"/>
                <w:color w:val="000000" w:themeColor="text1"/>
                <w:spacing w:val="-3"/>
                <w:sz w:val="18"/>
                <w:szCs w:val="18"/>
              </w:rPr>
              <w:t xml:space="preserve">Firm </w:t>
            </w:r>
            <w:r w:rsidRPr="005A2A23">
              <w:rPr>
                <w:rFonts w:ascii="Tahoma" w:hAnsi="Tahoma" w:cs="Tahoma"/>
                <w:color w:val="000000" w:themeColor="text1"/>
                <w:spacing w:val="-3"/>
                <w:sz w:val="18"/>
                <w:szCs w:val="18"/>
              </w:rPr>
              <w:t xml:space="preserve">wide </w:t>
            </w:r>
            <w:r w:rsidR="009510A8">
              <w:rPr>
                <w:rFonts w:ascii="Tahoma" w:hAnsi="Tahoma" w:cs="Tahoma"/>
                <w:color w:val="000000" w:themeColor="text1"/>
                <w:spacing w:val="-3"/>
                <w:sz w:val="18"/>
                <w:szCs w:val="18"/>
              </w:rPr>
              <w:t>Risk A</w:t>
            </w:r>
            <w:r w:rsidRPr="005A2A23">
              <w:rPr>
                <w:rFonts w:ascii="Tahoma" w:hAnsi="Tahoma" w:cs="Tahoma"/>
                <w:color w:val="000000" w:themeColor="text1"/>
                <w:spacing w:val="-3"/>
                <w:sz w:val="18"/>
                <w:szCs w:val="18"/>
              </w:rPr>
              <w:t>ssessment</w:t>
            </w:r>
            <w:r w:rsidR="009510A8">
              <w:rPr>
                <w:rFonts w:ascii="Tahoma" w:hAnsi="Tahoma" w:cs="Tahoma"/>
                <w:color w:val="000000" w:themeColor="text1"/>
                <w:spacing w:val="-3"/>
                <w:sz w:val="18"/>
                <w:szCs w:val="18"/>
              </w:rPr>
              <w:t xml:space="preserve"> </w:t>
            </w:r>
            <w:r w:rsidRPr="005A2A23">
              <w:rPr>
                <w:rFonts w:ascii="Tahoma" w:hAnsi="Tahoma" w:cs="Tahoma"/>
                <w:color w:val="000000" w:themeColor="text1"/>
                <w:spacing w:val="-3"/>
                <w:sz w:val="18"/>
                <w:szCs w:val="18"/>
              </w:rPr>
              <w:t xml:space="preserve">and interaction with senior management with focus on ensuring </w:t>
            </w:r>
            <w:r w:rsidR="00DD5A38">
              <w:rPr>
                <w:rFonts w:ascii="Tahoma" w:hAnsi="Tahoma" w:cs="Tahoma"/>
                <w:color w:val="000000" w:themeColor="text1"/>
                <w:spacing w:val="-3"/>
                <w:sz w:val="18"/>
                <w:szCs w:val="18"/>
              </w:rPr>
              <w:t>completion</w:t>
            </w:r>
            <w:r w:rsidRPr="005A2A23">
              <w:rPr>
                <w:rFonts w:ascii="Tahoma" w:hAnsi="Tahoma" w:cs="Tahoma"/>
                <w:color w:val="000000" w:themeColor="text1"/>
                <w:spacing w:val="-3"/>
                <w:sz w:val="18"/>
                <w:szCs w:val="18"/>
              </w:rPr>
              <w:t xml:space="preserve"> of department's </w:t>
            </w:r>
            <w:r w:rsidR="009510A8" w:rsidRPr="001038D0">
              <w:rPr>
                <w:rFonts w:ascii="Tahoma" w:hAnsi="Tahoma" w:cs="Tahoma"/>
                <w:b/>
                <w:color w:val="000000" w:themeColor="text1"/>
                <w:spacing w:val="-3"/>
                <w:sz w:val="18"/>
                <w:szCs w:val="18"/>
              </w:rPr>
              <w:t>RCSA</w:t>
            </w:r>
            <w:r w:rsidR="009510A8">
              <w:rPr>
                <w:rFonts w:ascii="Tahoma" w:hAnsi="Tahoma" w:cs="Tahoma"/>
                <w:color w:val="000000" w:themeColor="text1"/>
                <w:spacing w:val="-3"/>
                <w:sz w:val="18"/>
                <w:szCs w:val="18"/>
              </w:rPr>
              <w:t xml:space="preserve"> certification</w:t>
            </w:r>
          </w:p>
          <w:p w14:paraId="1E6CB1B5" w14:textId="4F2C224E" w:rsidR="00C010D7" w:rsidRDefault="00373F56" w:rsidP="00D602C8">
            <w:pPr>
              <w:pStyle w:val="ListParagraph"/>
              <w:numPr>
                <w:ilvl w:val="0"/>
                <w:numId w:val="11"/>
              </w:numPr>
              <w:jc w:val="both"/>
              <w:rPr>
                <w:rFonts w:ascii="Tahoma" w:hAnsi="Tahoma" w:cs="Tahoma"/>
                <w:spacing w:val="-6"/>
                <w:sz w:val="18"/>
                <w:szCs w:val="18"/>
              </w:rPr>
            </w:pPr>
            <w:r w:rsidRPr="0042114C">
              <w:rPr>
                <w:rFonts w:ascii="Tahoma" w:hAnsi="Tahoma" w:cs="Tahoma"/>
                <w:b/>
                <w:spacing w:val="-6"/>
                <w:sz w:val="18"/>
                <w:szCs w:val="18"/>
              </w:rPr>
              <w:t>Implementing K</w:t>
            </w:r>
            <w:r w:rsidR="006F7498" w:rsidRPr="0042114C">
              <w:rPr>
                <w:rFonts w:ascii="Tahoma" w:hAnsi="Tahoma" w:cs="Tahoma"/>
                <w:b/>
                <w:spacing w:val="-6"/>
                <w:sz w:val="18"/>
                <w:szCs w:val="18"/>
              </w:rPr>
              <w:t>P</w:t>
            </w:r>
            <w:r w:rsidRPr="0042114C">
              <w:rPr>
                <w:rFonts w:ascii="Tahoma" w:hAnsi="Tahoma" w:cs="Tahoma"/>
                <w:b/>
                <w:spacing w:val="-6"/>
                <w:sz w:val="18"/>
                <w:szCs w:val="18"/>
              </w:rPr>
              <w:t xml:space="preserve">Is </w:t>
            </w:r>
            <w:r w:rsidRPr="0042114C">
              <w:rPr>
                <w:rFonts w:ascii="Tahoma" w:hAnsi="Tahoma" w:cs="Tahoma"/>
                <w:spacing w:val="-6"/>
                <w:sz w:val="18"/>
                <w:szCs w:val="18"/>
              </w:rPr>
              <w:t>for the team and conducted monthly/quarterly department performance review for the yearly appraisals process; conducting performance appraisals for the team (Mid-Year &amp; Year End)</w:t>
            </w:r>
          </w:p>
          <w:p w14:paraId="1AD3FCC9" w14:textId="77777777" w:rsidR="001803DB" w:rsidRPr="0042114C" w:rsidRDefault="001803DB" w:rsidP="001803DB">
            <w:pPr>
              <w:pStyle w:val="ListParagraph"/>
              <w:ind w:left="360"/>
              <w:jc w:val="both"/>
              <w:rPr>
                <w:rFonts w:ascii="Tahoma" w:hAnsi="Tahoma" w:cs="Tahoma"/>
                <w:spacing w:val="-6"/>
                <w:sz w:val="18"/>
                <w:szCs w:val="18"/>
              </w:rPr>
            </w:pPr>
          </w:p>
          <w:p w14:paraId="4AEA3429" w14:textId="352F6FF4" w:rsidR="00C010D7" w:rsidRPr="00373F56" w:rsidRDefault="003B5E04" w:rsidP="00C010D7">
            <w:pPr>
              <w:shd w:val="clear" w:color="auto" w:fill="002060"/>
              <w:jc w:val="both"/>
              <w:rPr>
                <w:rFonts w:ascii="Tahoma" w:hAnsi="Tahoma" w:cs="Tahoma"/>
                <w:b/>
                <w:color w:val="FFFFFF" w:themeColor="background1"/>
                <w:sz w:val="18"/>
                <w:szCs w:val="18"/>
              </w:rPr>
            </w:pPr>
            <w:r>
              <w:rPr>
                <w:rFonts w:ascii="Tahoma" w:hAnsi="Tahoma" w:cs="Tahoma"/>
                <w:b/>
                <w:color w:val="FFFFFF" w:themeColor="background1"/>
                <w:sz w:val="18"/>
                <w:szCs w:val="18"/>
              </w:rPr>
              <w:t>May</w:t>
            </w:r>
            <w:r w:rsidR="00C010D7">
              <w:rPr>
                <w:rFonts w:ascii="Tahoma" w:hAnsi="Tahoma" w:cs="Tahoma"/>
                <w:b/>
                <w:color w:val="FFFFFF" w:themeColor="background1"/>
                <w:sz w:val="18"/>
                <w:szCs w:val="18"/>
              </w:rPr>
              <w:t xml:space="preserve"> </w:t>
            </w:r>
            <w:r w:rsidR="00C36F19">
              <w:rPr>
                <w:rFonts w:ascii="Tahoma" w:hAnsi="Tahoma" w:cs="Tahoma"/>
                <w:b/>
                <w:color w:val="FFFFFF" w:themeColor="background1"/>
                <w:sz w:val="18"/>
                <w:szCs w:val="18"/>
              </w:rPr>
              <w:t xml:space="preserve">14, </w:t>
            </w:r>
            <w:r w:rsidR="00C010D7">
              <w:rPr>
                <w:rFonts w:ascii="Tahoma" w:hAnsi="Tahoma" w:cs="Tahoma"/>
                <w:b/>
                <w:color w:val="FFFFFF" w:themeColor="background1"/>
                <w:sz w:val="18"/>
                <w:szCs w:val="18"/>
              </w:rPr>
              <w:t>2024</w:t>
            </w:r>
            <w:r w:rsidR="00C010D7" w:rsidRPr="00373F56">
              <w:rPr>
                <w:rFonts w:ascii="Tahoma" w:hAnsi="Tahoma" w:cs="Tahoma"/>
                <w:b/>
                <w:color w:val="FFFFFF" w:themeColor="background1"/>
                <w:sz w:val="18"/>
                <w:szCs w:val="18"/>
              </w:rPr>
              <w:t xml:space="preserve"> to </w:t>
            </w:r>
            <w:r w:rsidR="00C010D7">
              <w:rPr>
                <w:rFonts w:ascii="Tahoma" w:hAnsi="Tahoma" w:cs="Tahoma"/>
                <w:b/>
                <w:color w:val="FFFFFF" w:themeColor="background1"/>
                <w:sz w:val="18"/>
                <w:szCs w:val="18"/>
              </w:rPr>
              <w:t>Present</w:t>
            </w:r>
            <w:r w:rsidR="00661C9A">
              <w:rPr>
                <w:rFonts w:ascii="Tahoma" w:hAnsi="Tahoma" w:cs="Tahoma"/>
                <w:b/>
                <w:color w:val="FFFFFF" w:themeColor="background1"/>
                <w:sz w:val="18"/>
                <w:szCs w:val="18"/>
              </w:rPr>
              <w:t>-</w:t>
            </w:r>
            <w:r w:rsidR="008853BA">
              <w:rPr>
                <w:rFonts w:ascii="Tahoma" w:hAnsi="Tahoma" w:cs="Tahoma"/>
                <w:b/>
                <w:color w:val="FFFFFF" w:themeColor="background1"/>
                <w:sz w:val="18"/>
                <w:szCs w:val="18"/>
              </w:rPr>
              <w:t>Freelance</w:t>
            </w:r>
            <w:r w:rsidR="00661C9A">
              <w:rPr>
                <w:rFonts w:ascii="Tahoma" w:hAnsi="Tahoma" w:cs="Tahoma"/>
                <w:b/>
                <w:color w:val="FFFFFF" w:themeColor="background1"/>
                <w:sz w:val="18"/>
                <w:szCs w:val="18"/>
              </w:rPr>
              <w:t>-</w:t>
            </w:r>
            <w:r w:rsidR="00033494">
              <w:rPr>
                <w:rFonts w:ascii="Tahoma" w:hAnsi="Tahoma" w:cs="Tahoma"/>
                <w:b/>
                <w:color w:val="FFFFFF" w:themeColor="background1"/>
                <w:sz w:val="18"/>
                <w:szCs w:val="18"/>
              </w:rPr>
              <w:t xml:space="preserve">Exam </w:t>
            </w:r>
            <w:r w:rsidR="00C13C13">
              <w:rPr>
                <w:rFonts w:ascii="Tahoma" w:hAnsi="Tahoma" w:cs="Tahoma"/>
                <w:b/>
                <w:color w:val="FFFFFF" w:themeColor="background1"/>
                <w:sz w:val="18"/>
                <w:szCs w:val="18"/>
              </w:rPr>
              <w:t>Operations</w:t>
            </w:r>
            <w:r w:rsidR="00033494">
              <w:rPr>
                <w:rFonts w:ascii="Tahoma" w:hAnsi="Tahoma" w:cs="Tahoma"/>
                <w:b/>
                <w:color w:val="FFFFFF" w:themeColor="background1"/>
                <w:sz w:val="18"/>
                <w:szCs w:val="18"/>
              </w:rPr>
              <w:t>-</w:t>
            </w:r>
            <w:r w:rsidR="00C010D7">
              <w:rPr>
                <w:rFonts w:ascii="Tahoma" w:hAnsi="Tahoma" w:cs="Tahoma"/>
                <w:b/>
                <w:color w:val="FFFFFF" w:themeColor="background1"/>
                <w:sz w:val="18"/>
                <w:szCs w:val="18"/>
              </w:rPr>
              <w:t>Birla Institute of Technology</w:t>
            </w:r>
            <w:r w:rsidR="00661C9A">
              <w:rPr>
                <w:rFonts w:ascii="Tahoma" w:hAnsi="Tahoma" w:cs="Tahoma"/>
                <w:b/>
                <w:color w:val="FFFFFF" w:themeColor="background1"/>
                <w:sz w:val="18"/>
                <w:szCs w:val="18"/>
              </w:rPr>
              <w:t xml:space="preserve"> &amp; Science</w:t>
            </w:r>
            <w:r w:rsidR="00E5778C">
              <w:rPr>
                <w:rFonts w:ascii="Tahoma" w:hAnsi="Tahoma" w:cs="Tahoma"/>
                <w:b/>
                <w:color w:val="FFFFFF" w:themeColor="background1"/>
                <w:sz w:val="18"/>
                <w:szCs w:val="18"/>
              </w:rPr>
              <w:t xml:space="preserve"> (BITS)</w:t>
            </w:r>
            <w:r w:rsidR="00C010D7">
              <w:rPr>
                <w:rFonts w:ascii="Tahoma" w:hAnsi="Tahoma" w:cs="Tahoma"/>
                <w:b/>
                <w:color w:val="FFFFFF" w:themeColor="background1"/>
                <w:sz w:val="18"/>
                <w:szCs w:val="18"/>
              </w:rPr>
              <w:t>,</w:t>
            </w:r>
            <w:r w:rsidR="00661C9A">
              <w:rPr>
                <w:rFonts w:ascii="Tahoma" w:hAnsi="Tahoma" w:cs="Tahoma"/>
                <w:b/>
                <w:color w:val="FFFFFF" w:themeColor="background1"/>
                <w:sz w:val="18"/>
                <w:szCs w:val="18"/>
              </w:rPr>
              <w:t xml:space="preserve"> </w:t>
            </w:r>
            <w:r w:rsidR="005F779F">
              <w:rPr>
                <w:rFonts w:ascii="Tahoma" w:hAnsi="Tahoma" w:cs="Tahoma"/>
                <w:b/>
                <w:color w:val="FFFFFF" w:themeColor="background1"/>
                <w:sz w:val="18"/>
                <w:szCs w:val="18"/>
              </w:rPr>
              <w:t xml:space="preserve">WILP, </w:t>
            </w:r>
            <w:r w:rsidR="00C010D7" w:rsidRPr="00373F56">
              <w:rPr>
                <w:rFonts w:ascii="Tahoma" w:hAnsi="Tahoma" w:cs="Tahoma"/>
                <w:b/>
                <w:color w:val="FFFFFF" w:themeColor="background1"/>
                <w:sz w:val="18"/>
                <w:szCs w:val="18"/>
              </w:rPr>
              <w:t xml:space="preserve">Bangalore </w:t>
            </w:r>
          </w:p>
          <w:p w14:paraId="13E01E40" w14:textId="6CEF0227" w:rsidR="001803DB" w:rsidRDefault="001803DB" w:rsidP="00072B5C">
            <w:pPr>
              <w:pStyle w:val="ListParagraph"/>
              <w:numPr>
                <w:ilvl w:val="0"/>
                <w:numId w:val="11"/>
              </w:numPr>
              <w:rPr>
                <w:rFonts w:ascii="Tahoma" w:hAnsi="Tahoma" w:cs="Tahoma"/>
                <w:sz w:val="18"/>
                <w:szCs w:val="18"/>
                <w:shd w:val="clear" w:color="auto" w:fill="FFFFFF"/>
              </w:rPr>
            </w:pPr>
            <w:r w:rsidRPr="001803DB">
              <w:rPr>
                <w:rFonts w:ascii="Tahoma" w:hAnsi="Tahoma" w:cs="Tahoma"/>
                <w:sz w:val="18"/>
                <w:szCs w:val="18"/>
                <w:shd w:val="clear" w:color="auto" w:fill="FFFFFF"/>
              </w:rPr>
              <w:t xml:space="preserve">Coordinated the efficient delivery of exams in Bangalore, managing logistics, venues, and </w:t>
            </w:r>
            <w:r w:rsidR="00D16B1A">
              <w:rPr>
                <w:rFonts w:ascii="Tahoma" w:hAnsi="Tahoma" w:cs="Tahoma"/>
                <w:sz w:val="18"/>
                <w:szCs w:val="18"/>
                <w:shd w:val="clear" w:color="auto" w:fill="FFFFFF"/>
              </w:rPr>
              <w:t>test d</w:t>
            </w:r>
            <w:r w:rsidRPr="001803DB">
              <w:rPr>
                <w:rFonts w:ascii="Tahoma" w:hAnsi="Tahoma" w:cs="Tahoma"/>
                <w:sz w:val="18"/>
                <w:szCs w:val="18"/>
                <w:shd w:val="clear" w:color="auto" w:fill="FFFFFF"/>
              </w:rPr>
              <w:t xml:space="preserve">ay staff. Served as the primary contact for stakeholders, addressing risks and issues by working closely with the </w:t>
            </w:r>
            <w:r w:rsidR="002D06D5">
              <w:rPr>
                <w:rFonts w:ascii="Tahoma" w:hAnsi="Tahoma" w:cs="Tahoma"/>
                <w:sz w:val="18"/>
                <w:szCs w:val="18"/>
                <w:shd w:val="clear" w:color="auto" w:fill="FFFFFF"/>
              </w:rPr>
              <w:t>e</w:t>
            </w:r>
            <w:r w:rsidRPr="001803DB">
              <w:rPr>
                <w:rFonts w:ascii="Tahoma" w:hAnsi="Tahoma" w:cs="Tahoma"/>
                <w:sz w:val="18"/>
                <w:szCs w:val="18"/>
                <w:shd w:val="clear" w:color="auto" w:fill="FFFFFF"/>
              </w:rPr>
              <w:t xml:space="preserve">xamination </w:t>
            </w:r>
            <w:r w:rsidR="002D06D5">
              <w:rPr>
                <w:rFonts w:ascii="Tahoma" w:hAnsi="Tahoma" w:cs="Tahoma"/>
                <w:sz w:val="18"/>
                <w:szCs w:val="18"/>
                <w:shd w:val="clear" w:color="auto" w:fill="FFFFFF"/>
              </w:rPr>
              <w:t>c</w:t>
            </w:r>
            <w:r w:rsidRPr="001803DB">
              <w:rPr>
                <w:rFonts w:ascii="Tahoma" w:hAnsi="Tahoma" w:cs="Tahoma"/>
                <w:sz w:val="18"/>
                <w:szCs w:val="18"/>
                <w:shd w:val="clear" w:color="auto" w:fill="FFFFFF"/>
              </w:rPr>
              <w:t xml:space="preserve">ommittee and </w:t>
            </w:r>
            <w:r w:rsidR="002D06D5">
              <w:rPr>
                <w:rFonts w:ascii="Tahoma" w:hAnsi="Tahoma" w:cs="Tahoma"/>
                <w:sz w:val="18"/>
                <w:szCs w:val="18"/>
                <w:shd w:val="clear" w:color="auto" w:fill="FFFFFF"/>
              </w:rPr>
              <w:t>vendor</w:t>
            </w:r>
            <w:r w:rsidRPr="001803DB">
              <w:rPr>
                <w:rFonts w:ascii="Tahoma" w:hAnsi="Tahoma" w:cs="Tahoma"/>
                <w:sz w:val="18"/>
                <w:szCs w:val="18"/>
                <w:shd w:val="clear" w:color="auto" w:fill="FFFFFF"/>
              </w:rPr>
              <w:t>s. Ensured compliance with security policies</w:t>
            </w:r>
            <w:r w:rsidR="002D06D5">
              <w:rPr>
                <w:rFonts w:ascii="Tahoma" w:hAnsi="Tahoma" w:cs="Tahoma"/>
                <w:sz w:val="18"/>
                <w:szCs w:val="18"/>
                <w:shd w:val="clear" w:color="auto" w:fill="FFFFFF"/>
              </w:rPr>
              <w:t>, exam protocols</w:t>
            </w:r>
            <w:r w:rsidRPr="001803DB">
              <w:rPr>
                <w:rFonts w:ascii="Tahoma" w:hAnsi="Tahoma" w:cs="Tahoma"/>
                <w:sz w:val="18"/>
                <w:szCs w:val="18"/>
                <w:shd w:val="clear" w:color="auto" w:fill="FFFFFF"/>
              </w:rPr>
              <w:t xml:space="preserve"> and anti-fraud measures, safeguarding BITS' and its students' interests</w:t>
            </w:r>
          </w:p>
          <w:p w14:paraId="669CBDEF" w14:textId="77777777" w:rsidR="005F779F" w:rsidRPr="001803DB" w:rsidRDefault="005F779F" w:rsidP="005F779F">
            <w:pPr>
              <w:pStyle w:val="ListParagraph"/>
              <w:ind w:left="360"/>
              <w:rPr>
                <w:rFonts w:ascii="Tahoma" w:hAnsi="Tahoma" w:cs="Tahoma"/>
                <w:sz w:val="18"/>
                <w:szCs w:val="18"/>
                <w:shd w:val="clear" w:color="auto" w:fill="FFFFFF"/>
              </w:rPr>
            </w:pPr>
          </w:p>
          <w:p w14:paraId="43808874" w14:textId="04549815" w:rsidR="00BA5F39" w:rsidRPr="00373F56" w:rsidRDefault="00BA5F39" w:rsidP="00373F56">
            <w:pPr>
              <w:shd w:val="clear" w:color="auto" w:fill="002060"/>
              <w:jc w:val="both"/>
              <w:rPr>
                <w:rFonts w:ascii="Tahoma" w:hAnsi="Tahoma" w:cs="Tahoma"/>
                <w:b/>
                <w:color w:val="FFFFFF" w:themeColor="background1"/>
                <w:sz w:val="18"/>
                <w:szCs w:val="18"/>
              </w:rPr>
            </w:pPr>
            <w:r w:rsidRPr="00373F56">
              <w:rPr>
                <w:rFonts w:ascii="Tahoma" w:hAnsi="Tahoma" w:cs="Tahoma"/>
                <w:b/>
                <w:color w:val="FFFFFF" w:themeColor="background1"/>
                <w:sz w:val="18"/>
                <w:szCs w:val="18"/>
              </w:rPr>
              <w:t xml:space="preserve">May </w:t>
            </w:r>
            <w:r w:rsidR="00C36F19">
              <w:rPr>
                <w:rFonts w:ascii="Tahoma" w:hAnsi="Tahoma" w:cs="Tahoma"/>
                <w:b/>
                <w:color w:val="FFFFFF" w:themeColor="background1"/>
                <w:sz w:val="18"/>
                <w:szCs w:val="18"/>
              </w:rPr>
              <w:t xml:space="preserve">22, </w:t>
            </w:r>
            <w:r w:rsidRPr="00373F56">
              <w:rPr>
                <w:rFonts w:ascii="Tahoma" w:hAnsi="Tahoma" w:cs="Tahoma"/>
                <w:b/>
                <w:color w:val="FFFFFF" w:themeColor="background1"/>
                <w:sz w:val="18"/>
                <w:szCs w:val="18"/>
              </w:rPr>
              <w:t xml:space="preserve">2006 to </w:t>
            </w:r>
            <w:r w:rsidR="007B7C80">
              <w:rPr>
                <w:rFonts w:ascii="Tahoma" w:hAnsi="Tahoma" w:cs="Tahoma"/>
                <w:b/>
                <w:color w:val="FFFFFF" w:themeColor="background1"/>
                <w:sz w:val="18"/>
                <w:szCs w:val="18"/>
              </w:rPr>
              <w:t>Feb</w:t>
            </w:r>
            <w:r w:rsidR="00C36F19">
              <w:rPr>
                <w:rFonts w:ascii="Tahoma" w:hAnsi="Tahoma" w:cs="Tahoma"/>
                <w:b/>
                <w:color w:val="FFFFFF" w:themeColor="background1"/>
                <w:sz w:val="18"/>
                <w:szCs w:val="18"/>
              </w:rPr>
              <w:t xml:space="preserve"> 13,</w:t>
            </w:r>
            <w:r w:rsidR="007B7C80">
              <w:rPr>
                <w:rFonts w:ascii="Tahoma" w:hAnsi="Tahoma" w:cs="Tahoma"/>
                <w:b/>
                <w:color w:val="FFFFFF" w:themeColor="background1"/>
                <w:sz w:val="18"/>
                <w:szCs w:val="18"/>
              </w:rPr>
              <w:t xml:space="preserve"> 2023</w:t>
            </w:r>
            <w:r w:rsidRPr="00373F56">
              <w:rPr>
                <w:rFonts w:ascii="Tahoma" w:hAnsi="Tahoma" w:cs="Tahoma"/>
                <w:b/>
                <w:color w:val="FFFFFF" w:themeColor="background1"/>
                <w:sz w:val="18"/>
                <w:szCs w:val="18"/>
              </w:rPr>
              <w:t xml:space="preserve"> at Goldman Sachs, Bangalore </w:t>
            </w:r>
          </w:p>
          <w:p w14:paraId="34FFA8C7" w14:textId="7E7DA4FD" w:rsidR="00BA5F39" w:rsidRPr="00BA5F39" w:rsidRDefault="00C36F19" w:rsidP="00373F56">
            <w:pPr>
              <w:pStyle w:val="Heading6"/>
              <w:shd w:val="clear" w:color="auto" w:fill="F2F2F2" w:themeFill="background1" w:themeFillShade="F2"/>
              <w:outlineLvl w:val="5"/>
              <w:rPr>
                <w:rFonts w:ascii="Tahoma" w:hAnsi="Tahoma" w:cs="Tahoma"/>
                <w:b/>
                <w:color w:val="000000" w:themeColor="text1"/>
                <w:sz w:val="18"/>
                <w:szCs w:val="18"/>
              </w:rPr>
            </w:pPr>
            <w:r>
              <w:rPr>
                <w:rFonts w:ascii="Tahoma" w:hAnsi="Tahoma" w:cs="Tahoma"/>
                <w:b/>
                <w:color w:val="000000" w:themeColor="text1"/>
                <w:sz w:val="18"/>
                <w:szCs w:val="18"/>
                <w:shd w:val="clear" w:color="auto" w:fill="F2F2F2" w:themeFill="background1" w:themeFillShade="F2"/>
              </w:rPr>
              <w:t xml:space="preserve">May </w:t>
            </w:r>
            <w:r w:rsidR="00BA5F39" w:rsidRPr="00373F56">
              <w:rPr>
                <w:rFonts w:ascii="Tahoma" w:hAnsi="Tahoma" w:cs="Tahoma"/>
                <w:b/>
                <w:color w:val="000000" w:themeColor="text1"/>
                <w:sz w:val="18"/>
                <w:szCs w:val="18"/>
                <w:shd w:val="clear" w:color="auto" w:fill="F2F2F2" w:themeFill="background1" w:themeFillShade="F2"/>
              </w:rPr>
              <w:t xml:space="preserve">2022 to </w:t>
            </w:r>
            <w:r w:rsidR="007B7C80">
              <w:rPr>
                <w:rFonts w:ascii="Tahoma" w:hAnsi="Tahoma" w:cs="Tahoma"/>
                <w:b/>
                <w:color w:val="000000" w:themeColor="text1"/>
                <w:sz w:val="18"/>
                <w:szCs w:val="18"/>
                <w:shd w:val="clear" w:color="auto" w:fill="F2F2F2" w:themeFill="background1" w:themeFillShade="F2"/>
              </w:rPr>
              <w:t>Feb 2023</w:t>
            </w:r>
            <w:r w:rsidR="00BA5F39" w:rsidRPr="00373F56">
              <w:rPr>
                <w:rFonts w:ascii="Tahoma" w:hAnsi="Tahoma" w:cs="Tahoma"/>
                <w:b/>
                <w:color w:val="000000" w:themeColor="text1"/>
                <w:sz w:val="18"/>
                <w:szCs w:val="18"/>
                <w:shd w:val="clear" w:color="auto" w:fill="F2F2F2" w:themeFill="background1" w:themeFillShade="F2"/>
              </w:rPr>
              <w:t xml:space="preserve"> –</w:t>
            </w:r>
            <w:r w:rsidR="004E32FB">
              <w:rPr>
                <w:rFonts w:ascii="Tahoma" w:hAnsi="Tahoma" w:cs="Tahoma"/>
                <w:b/>
                <w:color w:val="000000" w:themeColor="text1"/>
                <w:sz w:val="18"/>
                <w:szCs w:val="18"/>
                <w:shd w:val="clear" w:color="auto" w:fill="F2F2F2" w:themeFill="background1" w:themeFillShade="F2"/>
              </w:rPr>
              <w:t xml:space="preserve"> </w:t>
            </w:r>
            <w:r w:rsidR="004E32FB" w:rsidRPr="007B7C80">
              <w:rPr>
                <w:rFonts w:ascii="Tahoma" w:hAnsi="Tahoma" w:cs="Tahoma"/>
                <w:b/>
                <w:color w:val="000000" w:themeColor="text1"/>
                <w:sz w:val="18"/>
                <w:szCs w:val="18"/>
                <w:shd w:val="clear" w:color="auto" w:fill="F2F2F2" w:themeFill="background1" w:themeFillShade="F2"/>
              </w:rPr>
              <w:t>Vice President</w:t>
            </w:r>
            <w:r w:rsidR="004E32FB">
              <w:rPr>
                <w:rFonts w:ascii="Tahoma" w:hAnsi="Tahoma" w:cs="Tahoma"/>
                <w:b/>
                <w:color w:val="000000" w:themeColor="text1"/>
                <w:sz w:val="18"/>
                <w:szCs w:val="18"/>
                <w:shd w:val="clear" w:color="auto" w:fill="F2F2F2" w:themeFill="background1" w:themeFillShade="F2"/>
              </w:rPr>
              <w:t xml:space="preserve"> </w:t>
            </w:r>
            <w:r w:rsidR="005853FD">
              <w:rPr>
                <w:rFonts w:ascii="Tahoma" w:hAnsi="Tahoma" w:cs="Tahoma"/>
                <w:b/>
                <w:color w:val="000000" w:themeColor="text1"/>
                <w:sz w:val="18"/>
                <w:szCs w:val="18"/>
                <w:shd w:val="clear" w:color="auto" w:fill="F2F2F2" w:themeFill="background1" w:themeFillShade="F2"/>
              </w:rPr>
              <w:t>–</w:t>
            </w:r>
            <w:r w:rsidR="00BA5F39" w:rsidRPr="00373F56">
              <w:rPr>
                <w:rFonts w:ascii="Tahoma" w:hAnsi="Tahoma" w:cs="Tahoma"/>
                <w:b/>
                <w:color w:val="000000" w:themeColor="text1"/>
                <w:sz w:val="18"/>
                <w:szCs w:val="18"/>
                <w:shd w:val="clear" w:color="auto" w:fill="F2F2F2" w:themeFill="background1" w:themeFillShade="F2"/>
              </w:rPr>
              <w:t xml:space="preserve"> Asset</w:t>
            </w:r>
            <w:r w:rsidR="005853FD">
              <w:rPr>
                <w:rFonts w:ascii="Tahoma" w:hAnsi="Tahoma" w:cs="Tahoma"/>
                <w:b/>
                <w:color w:val="000000" w:themeColor="text1"/>
                <w:sz w:val="18"/>
                <w:szCs w:val="18"/>
                <w:shd w:val="clear" w:color="auto" w:fill="F2F2F2" w:themeFill="background1" w:themeFillShade="F2"/>
              </w:rPr>
              <w:t xml:space="preserve"> &amp; Wealth</w:t>
            </w:r>
            <w:r w:rsidR="00BA5F39" w:rsidRPr="00373F56">
              <w:rPr>
                <w:rFonts w:ascii="Tahoma" w:hAnsi="Tahoma" w:cs="Tahoma"/>
                <w:b/>
                <w:color w:val="000000" w:themeColor="text1"/>
                <w:sz w:val="18"/>
                <w:szCs w:val="18"/>
                <w:shd w:val="clear" w:color="auto" w:fill="F2F2F2" w:themeFill="background1" w:themeFillShade="F2"/>
              </w:rPr>
              <w:t xml:space="preserve"> Management Operations</w:t>
            </w:r>
            <w:r w:rsidR="007B7C80">
              <w:rPr>
                <w:rFonts w:ascii="Tahoma" w:hAnsi="Tahoma" w:cs="Tahoma"/>
                <w:b/>
                <w:color w:val="000000" w:themeColor="text1"/>
                <w:sz w:val="18"/>
                <w:szCs w:val="18"/>
                <w:shd w:val="clear" w:color="auto" w:fill="F2F2F2" w:themeFill="background1" w:themeFillShade="F2"/>
              </w:rPr>
              <w:t xml:space="preserve"> </w:t>
            </w:r>
          </w:p>
          <w:p w14:paraId="7458FE74" w14:textId="662ABF76" w:rsidR="00C90FAF" w:rsidRPr="00373F56" w:rsidRDefault="00C90FAF" w:rsidP="00C90FAF">
            <w:pPr>
              <w:pStyle w:val="Heading6"/>
              <w:shd w:val="clear" w:color="auto" w:fill="F2F2F2" w:themeFill="background1" w:themeFillShade="F2"/>
              <w:outlineLvl w:val="5"/>
              <w:rPr>
                <w:rFonts w:ascii="Tahoma" w:hAnsi="Tahoma" w:cs="Tahoma"/>
                <w:b/>
                <w:color w:val="000000" w:themeColor="text1"/>
                <w:sz w:val="18"/>
                <w:szCs w:val="18"/>
              </w:rPr>
            </w:pPr>
            <w:r>
              <w:rPr>
                <w:rFonts w:ascii="Tahoma" w:hAnsi="Tahoma" w:cs="Tahoma"/>
                <w:b/>
                <w:color w:val="000000" w:themeColor="text1"/>
                <w:sz w:val="18"/>
                <w:szCs w:val="18"/>
                <w:shd w:val="clear" w:color="auto" w:fill="F2F2F2" w:themeFill="background1" w:themeFillShade="F2"/>
              </w:rPr>
              <w:t xml:space="preserve">Department: </w:t>
            </w:r>
            <w:r w:rsidR="008C07E9">
              <w:rPr>
                <w:rFonts w:ascii="Tahoma" w:hAnsi="Tahoma" w:cs="Tahoma"/>
                <w:b/>
                <w:color w:val="000000" w:themeColor="text1"/>
                <w:sz w:val="18"/>
                <w:szCs w:val="18"/>
                <w:shd w:val="clear" w:color="auto" w:fill="F2F2F2" w:themeFill="background1" w:themeFillShade="F2"/>
              </w:rPr>
              <w:t>Share Holder Service</w:t>
            </w:r>
            <w:r w:rsidR="008F09E8">
              <w:rPr>
                <w:rFonts w:ascii="Tahoma" w:hAnsi="Tahoma" w:cs="Tahoma"/>
                <w:b/>
                <w:color w:val="000000" w:themeColor="text1"/>
                <w:sz w:val="18"/>
                <w:szCs w:val="18"/>
                <w:shd w:val="clear" w:color="auto" w:fill="F2F2F2" w:themeFill="background1" w:themeFillShade="F2"/>
              </w:rPr>
              <w:t>s</w:t>
            </w:r>
            <w:r>
              <w:rPr>
                <w:rFonts w:ascii="Tahoma" w:hAnsi="Tahoma" w:cs="Tahoma"/>
                <w:b/>
                <w:color w:val="000000" w:themeColor="text1"/>
                <w:sz w:val="18"/>
                <w:szCs w:val="18"/>
                <w:shd w:val="clear" w:color="auto" w:fill="F2F2F2" w:themeFill="background1" w:themeFillShade="F2"/>
              </w:rPr>
              <w:t xml:space="preserve"> –</w:t>
            </w:r>
            <w:r w:rsidRPr="00373F56">
              <w:rPr>
                <w:rFonts w:ascii="Tahoma" w:hAnsi="Tahoma" w:cs="Tahoma"/>
                <w:b/>
                <w:color w:val="000000" w:themeColor="text1"/>
                <w:sz w:val="18"/>
                <w:szCs w:val="18"/>
                <w:shd w:val="clear" w:color="auto" w:fill="F2F2F2" w:themeFill="background1" w:themeFillShade="F2"/>
              </w:rPr>
              <w:t xml:space="preserve"> </w:t>
            </w:r>
            <w:r>
              <w:rPr>
                <w:rFonts w:ascii="Tahoma" w:hAnsi="Tahoma" w:cs="Tahoma"/>
                <w:b/>
                <w:color w:val="000000" w:themeColor="text1"/>
                <w:sz w:val="18"/>
                <w:szCs w:val="18"/>
                <w:shd w:val="clear" w:color="auto" w:fill="F2F2F2" w:themeFill="background1" w:themeFillShade="F2"/>
              </w:rPr>
              <w:t>Alternative Investments</w:t>
            </w:r>
            <w:r w:rsidR="00DE0B6A">
              <w:rPr>
                <w:rFonts w:ascii="Tahoma" w:hAnsi="Tahoma" w:cs="Tahoma"/>
                <w:b/>
                <w:color w:val="000000" w:themeColor="text1"/>
                <w:sz w:val="18"/>
                <w:szCs w:val="18"/>
                <w:shd w:val="clear" w:color="auto" w:fill="F2F2F2" w:themeFill="background1" w:themeFillShade="F2"/>
              </w:rPr>
              <w:t xml:space="preserve">, Offshore and Onshore </w:t>
            </w:r>
            <w:r>
              <w:rPr>
                <w:rFonts w:ascii="Tahoma" w:hAnsi="Tahoma" w:cs="Tahoma"/>
                <w:b/>
                <w:color w:val="000000" w:themeColor="text1"/>
                <w:sz w:val="18"/>
                <w:szCs w:val="18"/>
                <w:shd w:val="clear" w:color="auto" w:fill="F2F2F2" w:themeFill="background1" w:themeFillShade="F2"/>
              </w:rPr>
              <w:t>Mutual Funds</w:t>
            </w:r>
            <w:r w:rsidR="00741FDB">
              <w:rPr>
                <w:rFonts w:ascii="Tahoma" w:hAnsi="Tahoma" w:cs="Tahoma"/>
                <w:b/>
                <w:color w:val="000000" w:themeColor="text1"/>
                <w:sz w:val="18"/>
                <w:szCs w:val="18"/>
                <w:shd w:val="clear" w:color="auto" w:fill="F2F2F2" w:themeFill="background1" w:themeFillShade="F2"/>
              </w:rPr>
              <w:t xml:space="preserve"> Billing</w:t>
            </w:r>
          </w:p>
          <w:p w14:paraId="2B850307" w14:textId="3ED41367" w:rsidR="00C92106" w:rsidRDefault="00BF0DB8" w:rsidP="00DC3527">
            <w:pPr>
              <w:pStyle w:val="NoSpacing"/>
              <w:numPr>
                <w:ilvl w:val="0"/>
                <w:numId w:val="11"/>
              </w:numPr>
              <w:rPr>
                <w:rFonts w:ascii="Tahoma" w:hAnsi="Tahoma" w:cs="Tahoma"/>
                <w:sz w:val="18"/>
                <w:szCs w:val="18"/>
                <w:shd w:val="clear" w:color="auto" w:fill="FFFFFF"/>
              </w:rPr>
            </w:pPr>
            <w:r w:rsidRPr="00C92106">
              <w:rPr>
                <w:rFonts w:ascii="Tahoma" w:hAnsi="Tahoma" w:cs="Tahoma"/>
                <w:sz w:val="18"/>
                <w:szCs w:val="18"/>
                <w:shd w:val="clear" w:color="auto" w:fill="FFFFFF"/>
              </w:rPr>
              <w:t xml:space="preserve">Supported the invoicing process for a diverse client base, </w:t>
            </w:r>
            <w:r w:rsidR="00C92106" w:rsidRPr="00C92106">
              <w:rPr>
                <w:rFonts w:ascii="Tahoma" w:hAnsi="Tahoma" w:cs="Tahoma"/>
                <w:sz w:val="18"/>
                <w:szCs w:val="18"/>
                <w:shd w:val="clear" w:color="auto" w:fill="FFFFFF"/>
              </w:rPr>
              <w:t xml:space="preserve">handling client and fee setups, and performing </w:t>
            </w:r>
            <w:r w:rsidR="00696A29">
              <w:rPr>
                <w:rFonts w:ascii="Tahoma" w:hAnsi="Tahoma" w:cs="Tahoma"/>
                <w:sz w:val="18"/>
                <w:szCs w:val="18"/>
                <w:shd w:val="clear" w:color="auto" w:fill="FFFFFF"/>
              </w:rPr>
              <w:t xml:space="preserve">fee </w:t>
            </w:r>
            <w:r w:rsidR="00C92106" w:rsidRPr="00C92106">
              <w:rPr>
                <w:rFonts w:ascii="Tahoma" w:hAnsi="Tahoma" w:cs="Tahoma"/>
                <w:sz w:val="18"/>
                <w:szCs w:val="18"/>
                <w:shd w:val="clear" w:color="auto" w:fill="FFFFFF"/>
              </w:rPr>
              <w:t>calculations across multiple asset classes. Ensured compliance with GSAM agreements negotiated by Sales and Legal, and accurately implemented rebate, trailer, and 12b-1 fees for their investments</w:t>
            </w:r>
          </w:p>
          <w:p w14:paraId="2EE77079" w14:textId="77777777" w:rsidR="004D7748" w:rsidRDefault="004D7748" w:rsidP="004D7748">
            <w:pPr>
              <w:pStyle w:val="ListParagraph"/>
              <w:numPr>
                <w:ilvl w:val="0"/>
                <w:numId w:val="11"/>
              </w:numPr>
              <w:rPr>
                <w:rFonts w:ascii="Tahoma" w:hAnsi="Tahoma" w:cs="Tahoma"/>
                <w:sz w:val="18"/>
                <w:szCs w:val="18"/>
                <w:shd w:val="clear" w:color="auto" w:fill="FFFFFF"/>
              </w:rPr>
            </w:pPr>
            <w:r w:rsidRPr="004D7748">
              <w:rPr>
                <w:rFonts w:ascii="Tahoma" w:hAnsi="Tahoma" w:cs="Tahoma"/>
                <w:sz w:val="18"/>
                <w:szCs w:val="18"/>
                <w:shd w:val="clear" w:color="auto" w:fill="FFFFFF"/>
              </w:rPr>
              <w:t>Reviewed and approved high value payments for all clients, verified instructions, banking entries, and managed client static data setup and amendments to ensure compliance and accuracy</w:t>
            </w:r>
          </w:p>
          <w:p w14:paraId="5199E9FD" w14:textId="1F1E22E9" w:rsidR="0076106F" w:rsidRDefault="0076106F" w:rsidP="00AC3367">
            <w:pPr>
              <w:pStyle w:val="NoSpacing"/>
              <w:numPr>
                <w:ilvl w:val="0"/>
                <w:numId w:val="11"/>
              </w:numPr>
              <w:rPr>
                <w:rFonts w:ascii="Tahoma" w:hAnsi="Tahoma" w:cs="Tahoma"/>
                <w:color w:val="000000" w:themeColor="text1"/>
                <w:sz w:val="18"/>
                <w:szCs w:val="18"/>
              </w:rPr>
            </w:pPr>
            <w:r w:rsidRPr="00F12E33">
              <w:rPr>
                <w:rFonts w:ascii="Tahoma" w:hAnsi="Tahoma" w:cs="Tahoma"/>
                <w:color w:val="000000" w:themeColor="text1"/>
                <w:sz w:val="18"/>
                <w:szCs w:val="18"/>
              </w:rPr>
              <w:t xml:space="preserve">Oversaw the </w:t>
            </w:r>
            <w:r w:rsidR="00AC3367" w:rsidRPr="00AC3367">
              <w:rPr>
                <w:rFonts w:ascii="Tahoma" w:hAnsi="Tahoma" w:cs="Tahoma"/>
                <w:color w:val="000000" w:themeColor="text1"/>
                <w:sz w:val="18"/>
                <w:szCs w:val="18"/>
              </w:rPr>
              <w:t xml:space="preserve">successful </w:t>
            </w:r>
            <w:r w:rsidRPr="00F12E33">
              <w:rPr>
                <w:rFonts w:ascii="Tahoma" w:hAnsi="Tahoma" w:cs="Tahoma"/>
                <w:color w:val="000000" w:themeColor="text1"/>
                <w:sz w:val="18"/>
                <w:szCs w:val="18"/>
              </w:rPr>
              <w:t xml:space="preserve">implementation and maintenance of </w:t>
            </w:r>
            <w:r>
              <w:rPr>
                <w:rFonts w:ascii="Tahoma" w:hAnsi="Tahoma" w:cs="Tahoma"/>
                <w:color w:val="000000" w:themeColor="text1"/>
                <w:sz w:val="18"/>
                <w:szCs w:val="18"/>
              </w:rPr>
              <w:t xml:space="preserve">new </w:t>
            </w:r>
            <w:r w:rsidRPr="00F12E33">
              <w:rPr>
                <w:rFonts w:ascii="Tahoma" w:hAnsi="Tahoma" w:cs="Tahoma"/>
                <w:color w:val="000000" w:themeColor="text1"/>
                <w:sz w:val="18"/>
                <w:szCs w:val="18"/>
              </w:rPr>
              <w:t>billing system</w:t>
            </w:r>
            <w:r>
              <w:rPr>
                <w:rFonts w:ascii="Tahoma" w:hAnsi="Tahoma" w:cs="Tahoma"/>
                <w:color w:val="000000" w:themeColor="text1"/>
                <w:sz w:val="18"/>
                <w:szCs w:val="18"/>
              </w:rPr>
              <w:t>-I2P</w:t>
            </w:r>
            <w:r w:rsidRPr="00F12E33">
              <w:rPr>
                <w:rFonts w:ascii="Tahoma" w:hAnsi="Tahoma" w:cs="Tahoma"/>
                <w:color w:val="000000" w:themeColor="text1"/>
                <w:sz w:val="18"/>
                <w:szCs w:val="18"/>
              </w:rPr>
              <w:t>, ensuring the functionality and integration with other business systems</w:t>
            </w:r>
            <w:r>
              <w:rPr>
                <w:rFonts w:ascii="Tahoma" w:hAnsi="Tahoma" w:cs="Tahoma"/>
                <w:color w:val="000000" w:themeColor="text1"/>
                <w:sz w:val="18"/>
                <w:szCs w:val="18"/>
              </w:rPr>
              <w:t xml:space="preserve"> in Client Revenue operations</w:t>
            </w:r>
          </w:p>
          <w:p w14:paraId="75971481" w14:textId="77777777" w:rsidR="00971DF7" w:rsidRDefault="00971DF7" w:rsidP="00971DF7">
            <w:pPr>
              <w:pStyle w:val="NoSpacing"/>
              <w:numPr>
                <w:ilvl w:val="0"/>
                <w:numId w:val="11"/>
              </w:numPr>
              <w:rPr>
                <w:rFonts w:ascii="Tahoma" w:hAnsi="Tahoma" w:cs="Tahoma"/>
                <w:color w:val="000000" w:themeColor="text1"/>
                <w:sz w:val="18"/>
                <w:szCs w:val="18"/>
              </w:rPr>
            </w:pPr>
            <w:r>
              <w:rPr>
                <w:rFonts w:ascii="Tahoma" w:hAnsi="Tahoma" w:cs="Tahoma"/>
                <w:color w:val="000000" w:themeColor="text1"/>
                <w:sz w:val="18"/>
                <w:szCs w:val="18"/>
              </w:rPr>
              <w:t>M</w:t>
            </w:r>
            <w:r w:rsidRPr="00994053">
              <w:rPr>
                <w:rFonts w:ascii="Tahoma" w:hAnsi="Tahoma" w:cs="Tahoma"/>
                <w:color w:val="000000" w:themeColor="text1"/>
                <w:sz w:val="18"/>
                <w:szCs w:val="18"/>
              </w:rPr>
              <w:t xml:space="preserve">anaged the flawless integration of Fee Schedules into </w:t>
            </w:r>
            <w:r>
              <w:rPr>
                <w:rFonts w:ascii="Tahoma" w:hAnsi="Tahoma" w:cs="Tahoma"/>
                <w:color w:val="000000" w:themeColor="text1"/>
                <w:sz w:val="18"/>
                <w:szCs w:val="18"/>
              </w:rPr>
              <w:t>I2P</w:t>
            </w:r>
            <w:r w:rsidRPr="00994053">
              <w:rPr>
                <w:rFonts w:ascii="Tahoma" w:hAnsi="Tahoma" w:cs="Tahoma"/>
                <w:color w:val="000000" w:themeColor="text1"/>
                <w:sz w:val="18"/>
                <w:szCs w:val="18"/>
              </w:rPr>
              <w:t>, ensuring data accuracy</w:t>
            </w:r>
            <w:r>
              <w:rPr>
                <w:rFonts w:ascii="Tahoma" w:hAnsi="Tahoma" w:cs="Tahoma"/>
                <w:color w:val="000000" w:themeColor="text1"/>
                <w:sz w:val="18"/>
                <w:szCs w:val="18"/>
              </w:rPr>
              <w:t>/</w:t>
            </w:r>
            <w:r w:rsidRPr="00994053">
              <w:rPr>
                <w:rFonts w:ascii="Tahoma" w:hAnsi="Tahoma" w:cs="Tahoma"/>
                <w:color w:val="000000" w:themeColor="text1"/>
                <w:sz w:val="18"/>
                <w:szCs w:val="18"/>
              </w:rPr>
              <w:t>completeness. This initiative significantly contributed to the smooth onboarding of clients, eliminating potential errors and ensuring a seamless transition process</w:t>
            </w:r>
          </w:p>
          <w:p w14:paraId="7BCA2D07" w14:textId="77777777" w:rsidR="00BE7489" w:rsidRDefault="00BE7489" w:rsidP="00684041">
            <w:pPr>
              <w:pStyle w:val="NoSpacing"/>
              <w:rPr>
                <w:rFonts w:ascii="Tahoma" w:hAnsi="Tahoma" w:cs="Tahoma"/>
                <w:color w:val="000000" w:themeColor="text1"/>
                <w:sz w:val="18"/>
                <w:szCs w:val="18"/>
              </w:rPr>
            </w:pPr>
          </w:p>
          <w:p w14:paraId="69910D1E" w14:textId="2B8E9D17" w:rsidR="00BA5F39" w:rsidRPr="00373F56" w:rsidRDefault="00BA5F39" w:rsidP="00373F56">
            <w:pPr>
              <w:pStyle w:val="Heading6"/>
              <w:shd w:val="clear" w:color="auto" w:fill="F2F2F2" w:themeFill="background1" w:themeFillShade="F2"/>
              <w:outlineLvl w:val="5"/>
              <w:rPr>
                <w:rFonts w:ascii="Tahoma" w:hAnsi="Tahoma" w:cs="Tahoma"/>
                <w:b/>
                <w:color w:val="000000" w:themeColor="text1"/>
                <w:sz w:val="18"/>
                <w:szCs w:val="18"/>
              </w:rPr>
            </w:pPr>
            <w:r w:rsidRPr="00373F56">
              <w:rPr>
                <w:rFonts w:ascii="Tahoma" w:hAnsi="Tahoma" w:cs="Tahoma"/>
                <w:b/>
                <w:color w:val="000000" w:themeColor="text1"/>
                <w:sz w:val="18"/>
                <w:szCs w:val="18"/>
                <w:shd w:val="clear" w:color="auto" w:fill="F2F2F2" w:themeFill="background1" w:themeFillShade="F2"/>
              </w:rPr>
              <w:lastRenderedPageBreak/>
              <w:t>Nov 201</w:t>
            </w:r>
            <w:r w:rsidR="00481C4A">
              <w:rPr>
                <w:rFonts w:ascii="Tahoma" w:hAnsi="Tahoma" w:cs="Tahoma"/>
                <w:b/>
                <w:color w:val="000000" w:themeColor="text1"/>
                <w:sz w:val="18"/>
                <w:szCs w:val="18"/>
                <w:shd w:val="clear" w:color="auto" w:fill="F2F2F2" w:themeFill="background1" w:themeFillShade="F2"/>
              </w:rPr>
              <w:t>8</w:t>
            </w:r>
            <w:r w:rsidRPr="00373F56">
              <w:rPr>
                <w:rFonts w:ascii="Tahoma" w:hAnsi="Tahoma" w:cs="Tahoma"/>
                <w:b/>
                <w:color w:val="000000" w:themeColor="text1"/>
                <w:sz w:val="18"/>
                <w:szCs w:val="18"/>
                <w:shd w:val="clear" w:color="auto" w:fill="F2F2F2" w:themeFill="background1" w:themeFillShade="F2"/>
              </w:rPr>
              <w:t xml:space="preserve"> to Apr 2022 – </w:t>
            </w:r>
            <w:r w:rsidR="004E32FB" w:rsidRPr="007B7C80">
              <w:rPr>
                <w:rFonts w:ascii="Tahoma" w:hAnsi="Tahoma" w:cs="Tahoma"/>
                <w:b/>
                <w:color w:val="000000" w:themeColor="text1"/>
                <w:sz w:val="18"/>
                <w:szCs w:val="18"/>
                <w:shd w:val="clear" w:color="auto" w:fill="F2F2F2" w:themeFill="background1" w:themeFillShade="F2"/>
              </w:rPr>
              <w:t>Vice President</w:t>
            </w:r>
            <w:r w:rsidR="004E32FB" w:rsidRPr="00373F56">
              <w:rPr>
                <w:rFonts w:ascii="Tahoma" w:hAnsi="Tahoma" w:cs="Tahoma"/>
                <w:b/>
                <w:color w:val="000000" w:themeColor="text1"/>
                <w:sz w:val="18"/>
                <w:szCs w:val="18"/>
                <w:shd w:val="clear" w:color="auto" w:fill="F2F2F2" w:themeFill="background1" w:themeFillShade="F2"/>
              </w:rPr>
              <w:t xml:space="preserve"> </w:t>
            </w:r>
            <w:r w:rsidR="004E32FB">
              <w:rPr>
                <w:rFonts w:ascii="Tahoma" w:hAnsi="Tahoma" w:cs="Tahoma"/>
                <w:b/>
                <w:color w:val="000000" w:themeColor="text1"/>
                <w:sz w:val="18"/>
                <w:szCs w:val="18"/>
                <w:shd w:val="clear" w:color="auto" w:fill="F2F2F2" w:themeFill="background1" w:themeFillShade="F2"/>
              </w:rPr>
              <w:t xml:space="preserve">- </w:t>
            </w:r>
            <w:r w:rsidR="005853FD">
              <w:rPr>
                <w:rFonts w:ascii="Tahoma" w:hAnsi="Tahoma" w:cs="Tahoma"/>
                <w:b/>
                <w:color w:val="000000" w:themeColor="text1"/>
                <w:sz w:val="18"/>
                <w:szCs w:val="18"/>
                <w:shd w:val="clear" w:color="auto" w:fill="F2F2F2" w:themeFill="background1" w:themeFillShade="F2"/>
              </w:rPr>
              <w:t>A</w:t>
            </w:r>
            <w:r w:rsidRPr="00373F56">
              <w:rPr>
                <w:rFonts w:ascii="Tahoma" w:hAnsi="Tahoma" w:cs="Tahoma"/>
                <w:b/>
                <w:color w:val="000000" w:themeColor="text1"/>
                <w:sz w:val="18"/>
                <w:szCs w:val="18"/>
                <w:shd w:val="clear" w:color="auto" w:fill="F2F2F2" w:themeFill="background1" w:themeFillShade="F2"/>
              </w:rPr>
              <w:t xml:space="preserve">WM </w:t>
            </w:r>
            <w:r w:rsidRPr="00373F56">
              <w:rPr>
                <w:rFonts w:ascii="Tahoma" w:hAnsi="Tahoma" w:cs="Tahoma"/>
                <w:b/>
                <w:color w:val="000000" w:themeColor="text1"/>
                <w:sz w:val="18"/>
                <w:szCs w:val="18"/>
              </w:rPr>
              <w:t>Operations</w:t>
            </w:r>
            <w:r w:rsidR="007B7C80">
              <w:rPr>
                <w:rFonts w:ascii="Tahoma" w:hAnsi="Tahoma" w:cs="Tahoma"/>
                <w:b/>
                <w:color w:val="000000" w:themeColor="text1"/>
                <w:sz w:val="18"/>
                <w:szCs w:val="18"/>
              </w:rPr>
              <w:t xml:space="preserve"> </w:t>
            </w:r>
          </w:p>
          <w:p w14:paraId="338328FC" w14:textId="67007CCA" w:rsidR="00BA5F39" w:rsidRPr="00BA5F39" w:rsidRDefault="00BA5F39" w:rsidP="00BA5F39">
            <w:pPr>
              <w:pStyle w:val="Heading6"/>
              <w:outlineLvl w:val="5"/>
              <w:rPr>
                <w:rFonts w:ascii="Tahoma" w:hAnsi="Tahoma" w:cs="Tahoma"/>
                <w:b/>
                <w:bCs/>
                <w:color w:val="000000" w:themeColor="text1"/>
                <w:sz w:val="18"/>
                <w:szCs w:val="18"/>
              </w:rPr>
            </w:pPr>
            <w:r w:rsidRPr="00BA5F39">
              <w:rPr>
                <w:rFonts w:ascii="Tahoma" w:hAnsi="Tahoma" w:cs="Tahoma"/>
                <w:b/>
                <w:color w:val="000000" w:themeColor="text1"/>
                <w:sz w:val="18"/>
                <w:szCs w:val="18"/>
              </w:rPr>
              <w:t xml:space="preserve">Department: </w:t>
            </w:r>
            <w:r w:rsidR="00A45C2A">
              <w:rPr>
                <w:rFonts w:ascii="Tahoma" w:hAnsi="Tahoma" w:cs="Tahoma"/>
                <w:b/>
                <w:color w:val="000000" w:themeColor="text1"/>
                <w:sz w:val="18"/>
                <w:szCs w:val="18"/>
              </w:rPr>
              <w:t xml:space="preserve">Asset Transfers, </w:t>
            </w:r>
            <w:r w:rsidR="0037775C">
              <w:rPr>
                <w:rFonts w:ascii="Tahoma" w:hAnsi="Tahoma" w:cs="Tahoma"/>
                <w:b/>
                <w:color w:val="000000" w:themeColor="text1"/>
                <w:sz w:val="18"/>
                <w:szCs w:val="18"/>
              </w:rPr>
              <w:t xml:space="preserve">Payments, </w:t>
            </w:r>
            <w:r w:rsidR="009450F0">
              <w:rPr>
                <w:rFonts w:ascii="Tahoma" w:hAnsi="Tahoma" w:cs="Tahoma"/>
                <w:b/>
                <w:color w:val="000000" w:themeColor="text1"/>
                <w:sz w:val="18"/>
                <w:szCs w:val="18"/>
              </w:rPr>
              <w:t>C</w:t>
            </w:r>
            <w:r w:rsidR="00645CB6">
              <w:rPr>
                <w:rFonts w:ascii="Tahoma" w:hAnsi="Tahoma" w:cs="Tahoma"/>
                <w:b/>
                <w:color w:val="000000" w:themeColor="text1"/>
                <w:sz w:val="18"/>
                <w:szCs w:val="18"/>
              </w:rPr>
              <w:t>RM</w:t>
            </w:r>
            <w:r w:rsidRPr="00BA5F39">
              <w:rPr>
                <w:rFonts w:ascii="Tahoma" w:hAnsi="Tahoma" w:cs="Tahoma"/>
                <w:b/>
                <w:color w:val="000000" w:themeColor="text1"/>
                <w:sz w:val="18"/>
                <w:szCs w:val="18"/>
              </w:rPr>
              <w:t>,</w:t>
            </w:r>
            <w:r w:rsidR="001646C6">
              <w:rPr>
                <w:rFonts w:ascii="Tahoma" w:hAnsi="Tahoma" w:cs="Tahoma"/>
                <w:b/>
                <w:color w:val="000000" w:themeColor="text1"/>
                <w:sz w:val="18"/>
                <w:szCs w:val="18"/>
              </w:rPr>
              <w:t xml:space="preserve"> </w:t>
            </w:r>
            <w:r w:rsidR="00A45C2A" w:rsidRPr="00BA5F39">
              <w:rPr>
                <w:rFonts w:ascii="Tahoma" w:hAnsi="Tahoma" w:cs="Tahoma"/>
                <w:b/>
                <w:color w:val="000000" w:themeColor="text1"/>
                <w:sz w:val="18"/>
                <w:szCs w:val="18"/>
              </w:rPr>
              <w:t>Margin</w:t>
            </w:r>
            <w:r w:rsidR="009450F0">
              <w:rPr>
                <w:rFonts w:ascii="Tahoma" w:hAnsi="Tahoma" w:cs="Tahoma"/>
                <w:b/>
                <w:color w:val="000000" w:themeColor="text1"/>
                <w:sz w:val="18"/>
                <w:szCs w:val="18"/>
              </w:rPr>
              <w:t xml:space="preserve"> Lending</w:t>
            </w:r>
            <w:r w:rsidR="007A52AE">
              <w:rPr>
                <w:rFonts w:ascii="Tahoma" w:hAnsi="Tahoma" w:cs="Tahoma"/>
                <w:b/>
                <w:color w:val="000000" w:themeColor="text1"/>
                <w:sz w:val="18"/>
                <w:szCs w:val="18"/>
              </w:rPr>
              <w:t xml:space="preserve">, </w:t>
            </w:r>
            <w:r w:rsidR="0092602B">
              <w:rPr>
                <w:rFonts w:ascii="Tahoma" w:hAnsi="Tahoma" w:cs="Tahoma"/>
                <w:b/>
                <w:color w:val="000000" w:themeColor="text1"/>
                <w:sz w:val="18"/>
                <w:szCs w:val="18"/>
              </w:rPr>
              <w:t>P</w:t>
            </w:r>
            <w:r w:rsidR="0037775C">
              <w:rPr>
                <w:rFonts w:ascii="Tahoma" w:hAnsi="Tahoma" w:cs="Tahoma"/>
                <w:b/>
                <w:color w:val="000000" w:themeColor="text1"/>
                <w:sz w:val="18"/>
                <w:szCs w:val="18"/>
              </w:rPr>
              <w:t>LS</w:t>
            </w:r>
            <w:r w:rsidR="0092602B">
              <w:rPr>
                <w:rFonts w:ascii="Tahoma" w:hAnsi="Tahoma" w:cs="Tahoma"/>
                <w:b/>
                <w:color w:val="000000" w:themeColor="text1"/>
                <w:sz w:val="18"/>
                <w:szCs w:val="18"/>
              </w:rPr>
              <w:t xml:space="preserve">, </w:t>
            </w:r>
            <w:r w:rsidR="0001611F">
              <w:rPr>
                <w:rFonts w:ascii="Tahoma" w:hAnsi="Tahoma" w:cs="Tahoma"/>
                <w:b/>
                <w:color w:val="000000" w:themeColor="text1"/>
                <w:sz w:val="18"/>
                <w:szCs w:val="18"/>
              </w:rPr>
              <w:t>T</w:t>
            </w:r>
            <w:r w:rsidR="00645CB6">
              <w:rPr>
                <w:rFonts w:ascii="Tahoma" w:hAnsi="Tahoma" w:cs="Tahoma"/>
                <w:b/>
                <w:color w:val="000000" w:themeColor="text1"/>
                <w:sz w:val="18"/>
                <w:szCs w:val="18"/>
              </w:rPr>
              <w:t xml:space="preserve">rade </w:t>
            </w:r>
            <w:r w:rsidR="0001611F">
              <w:rPr>
                <w:rFonts w:ascii="Tahoma" w:hAnsi="Tahoma" w:cs="Tahoma"/>
                <w:b/>
                <w:color w:val="000000" w:themeColor="text1"/>
                <w:sz w:val="18"/>
                <w:szCs w:val="18"/>
              </w:rPr>
              <w:t>M</w:t>
            </w:r>
            <w:r w:rsidR="00645CB6">
              <w:rPr>
                <w:rFonts w:ascii="Tahoma" w:hAnsi="Tahoma" w:cs="Tahoma"/>
                <w:b/>
                <w:color w:val="000000" w:themeColor="text1"/>
                <w:sz w:val="18"/>
                <w:szCs w:val="18"/>
              </w:rPr>
              <w:t>anagement</w:t>
            </w:r>
            <w:r w:rsidR="001D631A">
              <w:rPr>
                <w:rFonts w:ascii="Tahoma" w:hAnsi="Tahoma" w:cs="Tahoma"/>
                <w:b/>
                <w:color w:val="000000" w:themeColor="text1"/>
                <w:sz w:val="18"/>
                <w:szCs w:val="18"/>
              </w:rPr>
              <w:t xml:space="preserve"> &amp; </w:t>
            </w:r>
            <w:r w:rsidR="0001611F">
              <w:rPr>
                <w:rFonts w:ascii="Tahoma" w:hAnsi="Tahoma" w:cs="Tahoma"/>
                <w:b/>
                <w:color w:val="000000" w:themeColor="text1"/>
                <w:sz w:val="18"/>
                <w:szCs w:val="18"/>
              </w:rPr>
              <w:t>S</w:t>
            </w:r>
            <w:r w:rsidR="001D631A">
              <w:rPr>
                <w:rFonts w:ascii="Tahoma" w:hAnsi="Tahoma" w:cs="Tahoma"/>
                <w:b/>
                <w:color w:val="000000" w:themeColor="text1"/>
                <w:sz w:val="18"/>
                <w:szCs w:val="18"/>
              </w:rPr>
              <w:t>ettlements</w:t>
            </w:r>
          </w:p>
          <w:p w14:paraId="45158B56" w14:textId="23698DE3" w:rsidR="00296586" w:rsidRPr="00296586" w:rsidRDefault="00296586" w:rsidP="00296586">
            <w:pPr>
              <w:pStyle w:val="NoSpacing"/>
              <w:numPr>
                <w:ilvl w:val="0"/>
                <w:numId w:val="11"/>
              </w:numPr>
              <w:rPr>
                <w:rFonts w:ascii="Tahoma" w:hAnsi="Tahoma" w:cs="Tahoma"/>
                <w:sz w:val="18"/>
                <w:szCs w:val="18"/>
                <w:shd w:val="clear" w:color="auto" w:fill="FFFFFF"/>
              </w:rPr>
            </w:pPr>
            <w:r w:rsidRPr="00296586">
              <w:rPr>
                <w:rFonts w:ascii="Tahoma" w:hAnsi="Tahoma" w:cs="Tahoma"/>
                <w:sz w:val="18"/>
                <w:szCs w:val="18"/>
                <w:shd w:val="clear" w:color="auto" w:fill="FFFFFF"/>
              </w:rPr>
              <w:t>Managed post-trade processing activities including confirmation matching, settlement instructions, and reconciliation of trade data to ensure smooth and efficient settlement of transactions across different product types. Coordinated with internal</w:t>
            </w:r>
            <w:r w:rsidR="004B1C32">
              <w:rPr>
                <w:rFonts w:ascii="Tahoma" w:hAnsi="Tahoma" w:cs="Tahoma"/>
                <w:sz w:val="18"/>
                <w:szCs w:val="18"/>
                <w:shd w:val="clear" w:color="auto" w:fill="FFFFFF"/>
              </w:rPr>
              <w:t xml:space="preserve"> &amp; </w:t>
            </w:r>
            <w:r w:rsidR="00DD59F1">
              <w:rPr>
                <w:rFonts w:ascii="Tahoma" w:hAnsi="Tahoma" w:cs="Tahoma"/>
                <w:sz w:val="18"/>
                <w:szCs w:val="18"/>
                <w:shd w:val="clear" w:color="auto" w:fill="FFFFFF"/>
              </w:rPr>
              <w:t>external</w:t>
            </w:r>
            <w:r w:rsidRPr="00296586">
              <w:rPr>
                <w:rFonts w:ascii="Tahoma" w:hAnsi="Tahoma" w:cs="Tahoma"/>
                <w:sz w:val="18"/>
                <w:szCs w:val="18"/>
                <w:shd w:val="clear" w:color="auto" w:fill="FFFFFF"/>
              </w:rPr>
              <w:t xml:space="preserve"> teams to verify trade details, addressing discrepancies to prevent settlement delays and enhance operational efficiency</w:t>
            </w:r>
          </w:p>
          <w:p w14:paraId="23B72811" w14:textId="143C13D4" w:rsidR="00296586" w:rsidRDefault="00296586" w:rsidP="00296586">
            <w:pPr>
              <w:pStyle w:val="NoSpacing"/>
              <w:numPr>
                <w:ilvl w:val="0"/>
                <w:numId w:val="11"/>
              </w:numPr>
              <w:rPr>
                <w:rFonts w:ascii="Tahoma" w:hAnsi="Tahoma" w:cs="Tahoma"/>
                <w:sz w:val="18"/>
                <w:szCs w:val="18"/>
                <w:shd w:val="clear" w:color="auto" w:fill="FFFFFF"/>
              </w:rPr>
            </w:pPr>
            <w:r w:rsidRPr="00296586">
              <w:rPr>
                <w:rFonts w:ascii="Tahoma" w:hAnsi="Tahoma" w:cs="Tahoma"/>
                <w:sz w:val="18"/>
                <w:szCs w:val="18"/>
                <w:shd w:val="clear" w:color="auto" w:fill="FFFFFF"/>
              </w:rPr>
              <w:t xml:space="preserve">Provided day-to-day oversight of reconciliation processes for Cash, Securities, </w:t>
            </w:r>
            <w:r w:rsidR="00A6508B">
              <w:rPr>
                <w:rFonts w:ascii="Tahoma" w:hAnsi="Tahoma" w:cs="Tahoma"/>
                <w:sz w:val="18"/>
                <w:szCs w:val="18"/>
                <w:shd w:val="clear" w:color="auto" w:fill="FFFFFF"/>
              </w:rPr>
              <w:t xml:space="preserve">FX </w:t>
            </w:r>
            <w:r w:rsidRPr="00296586">
              <w:rPr>
                <w:rFonts w:ascii="Tahoma" w:hAnsi="Tahoma" w:cs="Tahoma"/>
                <w:sz w:val="18"/>
                <w:szCs w:val="18"/>
                <w:shd w:val="clear" w:color="auto" w:fill="FFFFFF"/>
              </w:rPr>
              <w:t>and Derivative products, ensuring accurate position reflection in Firmwide General Ledger and PWM Sub Ledger booking systems, maintaining data integrity and facilitating precise reconciliations. Reviewed key themes contributing to breaks, implementing controls as necessary to mitigate risks</w:t>
            </w:r>
          </w:p>
          <w:p w14:paraId="3B30C008" w14:textId="25AA02FE" w:rsidR="00955FC3" w:rsidRPr="00955FC3" w:rsidRDefault="00895460" w:rsidP="00895460">
            <w:pPr>
              <w:pStyle w:val="ListParagraph"/>
              <w:numPr>
                <w:ilvl w:val="0"/>
                <w:numId w:val="11"/>
              </w:numPr>
              <w:rPr>
                <w:rFonts w:ascii="Tahoma" w:hAnsi="Tahoma" w:cs="Tahoma"/>
                <w:sz w:val="18"/>
                <w:szCs w:val="18"/>
                <w:shd w:val="clear" w:color="auto" w:fill="FFFFFF"/>
              </w:rPr>
            </w:pPr>
            <w:r w:rsidRPr="00895460">
              <w:rPr>
                <w:rFonts w:ascii="Tahoma" w:hAnsi="Tahoma" w:cs="Tahoma"/>
                <w:sz w:val="18"/>
                <w:szCs w:val="18"/>
                <w:shd w:val="clear" w:color="auto" w:fill="FFFFFF"/>
              </w:rPr>
              <w:t xml:space="preserve">Administered </w:t>
            </w:r>
            <w:r w:rsidR="00955FC3" w:rsidRPr="00955FC3">
              <w:rPr>
                <w:rFonts w:ascii="Tahoma" w:hAnsi="Tahoma" w:cs="Tahoma"/>
                <w:sz w:val="18"/>
                <w:szCs w:val="18"/>
                <w:shd w:val="clear" w:color="auto" w:fill="FFFFFF"/>
              </w:rPr>
              <w:t>FX settlement processes, including confirmations, netting, payments, and reconciliations, ensuring timely, accurate execution and mitigating operational risk. Collaborated with counterparties, clearinghouses, and internal teams to resolve failed trades, address payment exceptions, and optimize settlement workflows.</w:t>
            </w:r>
          </w:p>
          <w:p w14:paraId="10697165" w14:textId="6FD3AFAD" w:rsidR="00DF721B" w:rsidRPr="00DF721B" w:rsidRDefault="00825485" w:rsidP="00DF721B">
            <w:pPr>
              <w:pStyle w:val="NoSpacing"/>
              <w:numPr>
                <w:ilvl w:val="0"/>
                <w:numId w:val="11"/>
              </w:numPr>
              <w:rPr>
                <w:rFonts w:ascii="Tahoma" w:hAnsi="Tahoma" w:cs="Tahoma"/>
                <w:sz w:val="18"/>
                <w:szCs w:val="18"/>
                <w:shd w:val="clear" w:color="auto" w:fill="FFFFFF"/>
              </w:rPr>
            </w:pPr>
            <w:r>
              <w:rPr>
                <w:rFonts w:ascii="Tahoma" w:hAnsi="Tahoma" w:cs="Tahoma"/>
                <w:sz w:val="18"/>
                <w:szCs w:val="18"/>
                <w:shd w:val="clear" w:color="auto" w:fill="FFFFFF"/>
              </w:rPr>
              <w:t>Directed</w:t>
            </w:r>
            <w:r w:rsidR="00DF721B" w:rsidRPr="00DF721B">
              <w:rPr>
                <w:rFonts w:ascii="Tahoma" w:hAnsi="Tahoma" w:cs="Tahoma"/>
                <w:sz w:val="18"/>
                <w:szCs w:val="18"/>
                <w:shd w:val="clear" w:color="auto" w:fill="FFFFFF"/>
              </w:rPr>
              <w:t xml:space="preserve"> end-to-end payment processing operations for Asia, EMEA and US regions, ensuring timely and accurate handling of payment requests from PWM clients. Reviewed &amp; approved high value payments, with an average transaction size of $25M </w:t>
            </w:r>
          </w:p>
          <w:p w14:paraId="382FF7A0" w14:textId="77777777" w:rsidR="00DF721B" w:rsidRPr="00DF721B" w:rsidRDefault="00DF721B" w:rsidP="00DF721B">
            <w:pPr>
              <w:pStyle w:val="NoSpacing"/>
              <w:numPr>
                <w:ilvl w:val="0"/>
                <w:numId w:val="11"/>
              </w:numPr>
              <w:rPr>
                <w:rFonts w:ascii="Tahoma" w:hAnsi="Tahoma" w:cs="Tahoma"/>
                <w:sz w:val="18"/>
                <w:szCs w:val="18"/>
                <w:shd w:val="clear" w:color="auto" w:fill="FFFFFF"/>
              </w:rPr>
            </w:pPr>
            <w:r w:rsidRPr="00DF721B">
              <w:rPr>
                <w:rFonts w:ascii="Tahoma" w:hAnsi="Tahoma" w:cs="Tahoma"/>
                <w:sz w:val="18"/>
                <w:szCs w:val="18"/>
                <w:shd w:val="clear" w:color="auto" w:fill="FFFFFF"/>
              </w:rPr>
              <w:t>Collaborated with internal Legal, AML Compliance, Call Back, Authentication, PWA teams, and external stakeholders to ensure swift settlement of transfers, while serving as senior escalation contact for Asset Transfer operations in the region</w:t>
            </w:r>
          </w:p>
          <w:p w14:paraId="50D7B60B" w14:textId="77777777" w:rsidR="00C47718" w:rsidRDefault="00C47718" w:rsidP="00C47718">
            <w:pPr>
              <w:pStyle w:val="NoSpacing"/>
              <w:numPr>
                <w:ilvl w:val="0"/>
                <w:numId w:val="11"/>
              </w:numPr>
              <w:rPr>
                <w:rFonts w:ascii="Tahoma" w:hAnsi="Tahoma" w:cs="Tahoma"/>
                <w:sz w:val="18"/>
                <w:szCs w:val="18"/>
                <w:shd w:val="clear" w:color="auto" w:fill="FFFFFF"/>
              </w:rPr>
            </w:pPr>
            <w:r w:rsidRPr="00C47718">
              <w:rPr>
                <w:rFonts w:ascii="Tahoma" w:hAnsi="Tahoma" w:cs="Tahoma"/>
                <w:sz w:val="18"/>
                <w:szCs w:val="18"/>
                <w:shd w:val="clear" w:color="auto" w:fill="FFFFFF"/>
              </w:rPr>
              <w:t>Supervised margin call processes for EMEA, Asia, and US regions, ensuring timely and accurate margin calculations and notifications. Collaborated with PWAs, Legal, CRMA, Technology, and Operations to reduce margin-related discrepancies</w:t>
            </w:r>
          </w:p>
          <w:p w14:paraId="6F3FB1A5" w14:textId="7FDFD675" w:rsidR="00C47718" w:rsidRPr="00C47718" w:rsidRDefault="00C47718" w:rsidP="00C47718">
            <w:pPr>
              <w:pStyle w:val="ListParagraph"/>
              <w:numPr>
                <w:ilvl w:val="0"/>
                <w:numId w:val="11"/>
              </w:numPr>
              <w:rPr>
                <w:rFonts w:ascii="Tahoma" w:hAnsi="Tahoma" w:cs="Tahoma"/>
                <w:sz w:val="18"/>
                <w:szCs w:val="18"/>
                <w:shd w:val="clear" w:color="auto" w:fill="FFFFFF"/>
              </w:rPr>
            </w:pPr>
            <w:r w:rsidRPr="00C47718">
              <w:rPr>
                <w:rFonts w:ascii="Tahoma" w:hAnsi="Tahoma" w:cs="Tahoma"/>
                <w:sz w:val="18"/>
                <w:szCs w:val="18"/>
                <w:shd w:val="clear" w:color="auto" w:fill="FFFFFF"/>
              </w:rPr>
              <w:t xml:space="preserve">Monitored House Calls, Margin Calls for GSCO, GSI and GSBZ </w:t>
            </w:r>
            <w:r w:rsidR="00DF721B">
              <w:rPr>
                <w:rFonts w:ascii="Tahoma" w:hAnsi="Tahoma" w:cs="Tahoma"/>
                <w:sz w:val="18"/>
                <w:szCs w:val="18"/>
                <w:shd w:val="clear" w:color="auto" w:fill="FFFFFF"/>
              </w:rPr>
              <w:t xml:space="preserve">entity </w:t>
            </w:r>
            <w:r w:rsidRPr="00C47718">
              <w:rPr>
                <w:rFonts w:ascii="Tahoma" w:hAnsi="Tahoma" w:cs="Tahoma"/>
                <w:sz w:val="18"/>
                <w:szCs w:val="18"/>
                <w:shd w:val="clear" w:color="auto" w:fill="FFFFFF"/>
              </w:rPr>
              <w:t>accounts, in accordance with Regulation T and internal policies, ensuring compliance with the minimum initial margin and maintenance margin requirements for trading activities</w:t>
            </w:r>
          </w:p>
          <w:p w14:paraId="7E6F973D" w14:textId="77777777" w:rsidR="00C47718" w:rsidRDefault="00C47718" w:rsidP="00C47718">
            <w:pPr>
              <w:pStyle w:val="NoSpacing"/>
              <w:numPr>
                <w:ilvl w:val="0"/>
                <w:numId w:val="11"/>
              </w:numPr>
              <w:rPr>
                <w:rFonts w:ascii="Tahoma" w:hAnsi="Tahoma" w:cs="Tahoma"/>
                <w:sz w:val="18"/>
                <w:szCs w:val="18"/>
                <w:shd w:val="clear" w:color="auto" w:fill="FFFFFF"/>
              </w:rPr>
            </w:pPr>
            <w:r w:rsidRPr="00C47718">
              <w:rPr>
                <w:rFonts w:ascii="Tahoma" w:hAnsi="Tahoma" w:cs="Tahoma"/>
                <w:sz w:val="18"/>
                <w:szCs w:val="18"/>
                <w:shd w:val="clear" w:color="auto" w:fill="FFFFFF"/>
              </w:rPr>
              <w:t>Facilitated daily margin exchanges and transfer of collateral and cash associated with Securities Lending transactions to ensure timely settlement and managing exception cases effectively to minimize risk and exposure</w:t>
            </w:r>
          </w:p>
          <w:p w14:paraId="1ACA7FCF" w14:textId="16CE7A73" w:rsidR="005D2B43" w:rsidRDefault="005D2B43" w:rsidP="005D2B43">
            <w:pPr>
              <w:pStyle w:val="NoSpacing"/>
              <w:numPr>
                <w:ilvl w:val="0"/>
                <w:numId w:val="11"/>
              </w:numPr>
              <w:rPr>
                <w:rFonts w:ascii="Tahoma" w:hAnsi="Tahoma" w:cs="Tahoma"/>
                <w:sz w:val="18"/>
                <w:szCs w:val="18"/>
                <w:shd w:val="clear" w:color="auto" w:fill="FFFFFF"/>
              </w:rPr>
            </w:pPr>
            <w:r w:rsidRPr="005D2B43">
              <w:rPr>
                <w:rFonts w:ascii="Tahoma" w:hAnsi="Tahoma" w:cs="Tahoma"/>
                <w:sz w:val="18"/>
                <w:szCs w:val="18"/>
                <w:shd w:val="clear" w:color="auto" w:fill="FFFFFF"/>
              </w:rPr>
              <w:t>Oversaw comprehensive asset transfer procedures, managing the seamless movement of assets between accounts and counterparties. Responsibilities encompassed maintenance and updates of SSIs, coordination with counterparties</w:t>
            </w:r>
            <w:r w:rsidR="004B1457">
              <w:rPr>
                <w:rFonts w:ascii="Tahoma" w:hAnsi="Tahoma" w:cs="Tahoma"/>
                <w:sz w:val="18"/>
                <w:szCs w:val="18"/>
                <w:shd w:val="clear" w:color="auto" w:fill="FFFFFF"/>
              </w:rPr>
              <w:t>, agent banks</w:t>
            </w:r>
            <w:r w:rsidRPr="005D2B43">
              <w:rPr>
                <w:rFonts w:ascii="Tahoma" w:hAnsi="Tahoma" w:cs="Tahoma"/>
                <w:sz w:val="18"/>
                <w:szCs w:val="18"/>
                <w:shd w:val="clear" w:color="auto" w:fill="FFFFFF"/>
              </w:rPr>
              <w:t>, and setting transfer completion dates ensuring completion of transfers within SLAs</w:t>
            </w:r>
          </w:p>
          <w:p w14:paraId="147E0CC4" w14:textId="77777777" w:rsidR="00C47718" w:rsidRDefault="00C47718" w:rsidP="00C47718">
            <w:pPr>
              <w:pStyle w:val="ListParagraph"/>
              <w:numPr>
                <w:ilvl w:val="0"/>
                <w:numId w:val="11"/>
              </w:numPr>
              <w:rPr>
                <w:rFonts w:ascii="Tahoma" w:hAnsi="Tahoma" w:cs="Tahoma"/>
                <w:sz w:val="18"/>
                <w:szCs w:val="18"/>
                <w:shd w:val="clear" w:color="auto" w:fill="FFFFFF"/>
              </w:rPr>
            </w:pPr>
            <w:r w:rsidRPr="00C47718">
              <w:rPr>
                <w:rFonts w:ascii="Tahoma" w:hAnsi="Tahoma" w:cs="Tahoma"/>
                <w:sz w:val="18"/>
                <w:szCs w:val="18"/>
                <w:shd w:val="clear" w:color="auto" w:fill="FFFFFF"/>
              </w:rPr>
              <w:t>Coordinated with Treasury and PWA teams to ensure the seamless allocation of incoming funds to the appropriate accounts, adhering to defined SLAs and maintaining compliance with organizational policies</w:t>
            </w:r>
          </w:p>
          <w:p w14:paraId="2FA03DDF" w14:textId="037AEBF4" w:rsidR="00BA5F39" w:rsidRPr="00373F56" w:rsidRDefault="007B7C80" w:rsidP="00BA5F39">
            <w:pPr>
              <w:rPr>
                <w:rFonts w:ascii="Tahoma" w:hAnsi="Tahoma" w:cs="Tahoma"/>
                <w:b/>
                <w:color w:val="000000" w:themeColor="text1"/>
                <w:sz w:val="18"/>
                <w:szCs w:val="18"/>
              </w:rPr>
            </w:pPr>
            <w:r>
              <w:rPr>
                <w:rFonts w:ascii="Tahoma" w:hAnsi="Tahoma" w:cs="Tahoma"/>
                <w:b/>
                <w:bCs/>
                <w:color w:val="000000" w:themeColor="text1"/>
                <w:sz w:val="18"/>
                <w:szCs w:val="18"/>
                <w:shd w:val="clear" w:color="auto" w:fill="FFFFFF"/>
              </w:rPr>
              <w:t>Project</w:t>
            </w:r>
            <w:r w:rsidR="00BA5F39" w:rsidRPr="00373F56">
              <w:rPr>
                <w:rFonts w:ascii="Tahoma" w:hAnsi="Tahoma" w:cs="Tahoma"/>
                <w:b/>
                <w:bCs/>
                <w:color w:val="000000" w:themeColor="text1"/>
                <w:sz w:val="18"/>
                <w:szCs w:val="18"/>
                <w:shd w:val="clear" w:color="auto" w:fill="FFFFFF"/>
              </w:rPr>
              <w:t xml:space="preserve"> Management</w:t>
            </w:r>
          </w:p>
          <w:p w14:paraId="24E097EE" w14:textId="39B21C79" w:rsidR="00692E78" w:rsidRDefault="00692E78" w:rsidP="00692E78">
            <w:pPr>
              <w:pStyle w:val="NoSpacing"/>
              <w:numPr>
                <w:ilvl w:val="0"/>
                <w:numId w:val="11"/>
              </w:numPr>
              <w:rPr>
                <w:rFonts w:ascii="Tahoma" w:hAnsi="Tahoma" w:cs="Tahoma"/>
                <w:sz w:val="18"/>
                <w:szCs w:val="18"/>
                <w:shd w:val="clear" w:color="auto" w:fill="FFFFFF"/>
              </w:rPr>
            </w:pPr>
            <w:r>
              <w:rPr>
                <w:rFonts w:ascii="Tahoma" w:hAnsi="Tahoma" w:cs="Tahoma"/>
                <w:sz w:val="18"/>
                <w:szCs w:val="18"/>
                <w:shd w:val="clear" w:color="auto" w:fill="FFFFFF"/>
              </w:rPr>
              <w:t>E</w:t>
            </w:r>
            <w:r w:rsidR="004E0F75">
              <w:rPr>
                <w:rFonts w:ascii="Tahoma" w:hAnsi="Tahoma" w:cs="Tahoma"/>
                <w:sz w:val="18"/>
                <w:szCs w:val="18"/>
                <w:shd w:val="clear" w:color="auto" w:fill="FFFFFF"/>
              </w:rPr>
              <w:t>xpertise in managing o</w:t>
            </w:r>
            <w:r w:rsidRPr="0051097C">
              <w:rPr>
                <w:rFonts w:ascii="Tahoma" w:hAnsi="Tahoma" w:cs="Tahoma"/>
                <w:sz w:val="18"/>
                <w:szCs w:val="18"/>
                <w:shd w:val="clear" w:color="auto" w:fill="FFFFFF"/>
              </w:rPr>
              <w:t xml:space="preserve">perations </w:t>
            </w:r>
            <w:r w:rsidR="004E0F75">
              <w:rPr>
                <w:rFonts w:ascii="Tahoma" w:hAnsi="Tahoma" w:cs="Tahoma"/>
                <w:sz w:val="18"/>
                <w:szCs w:val="18"/>
                <w:shd w:val="clear" w:color="auto" w:fill="FFFFFF"/>
              </w:rPr>
              <w:t>c</w:t>
            </w:r>
            <w:r w:rsidRPr="0051097C">
              <w:rPr>
                <w:rFonts w:ascii="Tahoma" w:hAnsi="Tahoma" w:cs="Tahoma"/>
                <w:sz w:val="18"/>
                <w:szCs w:val="18"/>
                <w:shd w:val="clear" w:color="auto" w:fill="FFFFFF"/>
              </w:rPr>
              <w:t xml:space="preserve">hange initiatives, including regulatory-driven, business-driven, and intelligent automation projects, ensuring alignment with the </w:t>
            </w:r>
            <w:r w:rsidR="00573A81">
              <w:rPr>
                <w:rFonts w:ascii="Tahoma" w:hAnsi="Tahoma" w:cs="Tahoma"/>
                <w:sz w:val="18"/>
                <w:szCs w:val="18"/>
                <w:shd w:val="clear" w:color="auto" w:fill="FFFFFF"/>
              </w:rPr>
              <w:t>F</w:t>
            </w:r>
            <w:r w:rsidRPr="0051097C">
              <w:rPr>
                <w:rFonts w:ascii="Tahoma" w:hAnsi="Tahoma" w:cs="Tahoma"/>
                <w:sz w:val="18"/>
                <w:szCs w:val="18"/>
                <w:shd w:val="clear" w:color="auto" w:fill="FFFFFF"/>
              </w:rPr>
              <w:t>irm's strateg</w:t>
            </w:r>
            <w:r>
              <w:rPr>
                <w:rFonts w:ascii="Tahoma" w:hAnsi="Tahoma" w:cs="Tahoma"/>
                <w:sz w:val="18"/>
                <w:szCs w:val="18"/>
                <w:shd w:val="clear" w:color="auto" w:fill="FFFFFF"/>
              </w:rPr>
              <w:t>ic goals</w:t>
            </w:r>
          </w:p>
          <w:p w14:paraId="04B26812" w14:textId="4C425489" w:rsidR="00971DF7" w:rsidRDefault="00971DF7" w:rsidP="007B1BDA">
            <w:pPr>
              <w:pStyle w:val="ListParagraph"/>
              <w:numPr>
                <w:ilvl w:val="0"/>
                <w:numId w:val="11"/>
              </w:numPr>
              <w:rPr>
                <w:rFonts w:ascii="Tahoma" w:hAnsi="Tahoma" w:cs="Tahoma"/>
                <w:color w:val="000000" w:themeColor="text1"/>
                <w:sz w:val="18"/>
                <w:szCs w:val="18"/>
              </w:rPr>
            </w:pPr>
            <w:r w:rsidRPr="00CD5C45">
              <w:rPr>
                <w:rFonts w:ascii="Tahoma" w:hAnsi="Tahoma" w:cs="Tahoma"/>
                <w:color w:val="000000" w:themeColor="text1"/>
                <w:sz w:val="18"/>
                <w:szCs w:val="18"/>
              </w:rPr>
              <w:t>Contributed to project BRD and UAT phases, validating E2E process flows against BRD specs, de</w:t>
            </w:r>
            <w:r>
              <w:rPr>
                <w:rFonts w:ascii="Tahoma" w:hAnsi="Tahoma" w:cs="Tahoma"/>
                <w:color w:val="000000" w:themeColor="text1"/>
                <w:sz w:val="18"/>
                <w:szCs w:val="18"/>
              </w:rPr>
              <w:t xml:space="preserve">veloping user stories, engaging </w:t>
            </w:r>
            <w:r w:rsidRPr="00CD5C45">
              <w:rPr>
                <w:rFonts w:ascii="Tahoma" w:hAnsi="Tahoma" w:cs="Tahoma"/>
                <w:color w:val="000000" w:themeColor="text1"/>
                <w:sz w:val="18"/>
                <w:szCs w:val="18"/>
              </w:rPr>
              <w:t>in prod parallel testing, and delivering operational sign-off to e</w:t>
            </w:r>
            <w:r>
              <w:rPr>
                <w:rFonts w:ascii="Tahoma" w:hAnsi="Tahoma" w:cs="Tahoma"/>
                <w:color w:val="000000" w:themeColor="text1"/>
                <w:sz w:val="18"/>
                <w:szCs w:val="18"/>
              </w:rPr>
              <w:t>nsure alignment with project objectives</w:t>
            </w:r>
          </w:p>
          <w:p w14:paraId="289BDA06" w14:textId="77777777" w:rsidR="009F3A5F" w:rsidRPr="009F3A5F" w:rsidRDefault="009F3A5F" w:rsidP="009F3A5F">
            <w:pPr>
              <w:pStyle w:val="ListParagraph"/>
              <w:numPr>
                <w:ilvl w:val="0"/>
                <w:numId w:val="11"/>
              </w:numPr>
              <w:rPr>
                <w:rFonts w:ascii="Tahoma" w:hAnsi="Tahoma" w:cs="Tahoma"/>
                <w:sz w:val="18"/>
                <w:szCs w:val="18"/>
                <w:shd w:val="clear" w:color="auto" w:fill="FFFFFF"/>
              </w:rPr>
            </w:pPr>
            <w:r w:rsidRPr="009F3A5F">
              <w:rPr>
                <w:rFonts w:ascii="Tahoma" w:hAnsi="Tahoma" w:cs="Tahoma"/>
                <w:sz w:val="18"/>
                <w:szCs w:val="18"/>
                <w:shd w:val="clear" w:color="auto" w:fill="FFFFFF"/>
              </w:rPr>
              <w:t>Actively participated in daily stand-ups, sprint planning, retrospectives, and steering committee meetings to enhance communication and project alignment. Built strong relationships with key stakeholders, to ensure transparency and effective communication of project progress throughout the lifecycle</w:t>
            </w:r>
          </w:p>
          <w:p w14:paraId="4A075BE5" w14:textId="2A2C329A" w:rsidR="00FA2216" w:rsidRPr="00D408F4" w:rsidRDefault="00B02FAE" w:rsidP="00772A79">
            <w:pPr>
              <w:pStyle w:val="NoSpacing"/>
              <w:numPr>
                <w:ilvl w:val="0"/>
                <w:numId w:val="11"/>
              </w:numPr>
              <w:rPr>
                <w:rFonts w:ascii="Tahoma" w:hAnsi="Tahoma" w:cs="Tahoma"/>
                <w:b/>
                <w:bCs/>
                <w:color w:val="000000" w:themeColor="text1"/>
                <w:sz w:val="18"/>
                <w:szCs w:val="18"/>
                <w:shd w:val="clear" w:color="auto" w:fill="FFFFFF"/>
              </w:rPr>
            </w:pPr>
            <w:r w:rsidRPr="00D408F4">
              <w:rPr>
                <w:rFonts w:ascii="Tahoma" w:hAnsi="Tahoma" w:cs="Tahoma"/>
                <w:sz w:val="18"/>
                <w:szCs w:val="18"/>
                <w:shd w:val="clear" w:color="auto" w:fill="FFFFFF"/>
              </w:rPr>
              <w:t>Played a key role in global projects and initiatives including Brexit, SATP, T+2 Settlement, Margin Rules and Margin Uplift, focused on enhancing existing controls and optimizing the process, contributing to increased efficiency and risk mitigation</w:t>
            </w:r>
          </w:p>
          <w:p w14:paraId="2135DA89" w14:textId="77777777" w:rsidR="00B05D34" w:rsidRPr="00373F56" w:rsidRDefault="00B05D34" w:rsidP="00B05D34">
            <w:pPr>
              <w:rPr>
                <w:rFonts w:ascii="Tahoma" w:hAnsi="Tahoma" w:cs="Tahoma"/>
                <w:b/>
                <w:color w:val="000000" w:themeColor="text1"/>
                <w:sz w:val="18"/>
                <w:szCs w:val="18"/>
              </w:rPr>
            </w:pPr>
            <w:r>
              <w:rPr>
                <w:rFonts w:ascii="Tahoma" w:hAnsi="Tahoma" w:cs="Tahoma"/>
                <w:b/>
                <w:bCs/>
                <w:color w:val="000000" w:themeColor="text1"/>
                <w:sz w:val="18"/>
                <w:szCs w:val="18"/>
                <w:shd w:val="clear" w:color="auto" w:fill="FFFFFF"/>
              </w:rPr>
              <w:t>Risk</w:t>
            </w:r>
            <w:r w:rsidRPr="00373F56">
              <w:rPr>
                <w:rFonts w:ascii="Tahoma" w:hAnsi="Tahoma" w:cs="Tahoma"/>
                <w:b/>
                <w:bCs/>
                <w:color w:val="000000" w:themeColor="text1"/>
                <w:sz w:val="18"/>
                <w:szCs w:val="18"/>
                <w:shd w:val="clear" w:color="auto" w:fill="FFFFFF"/>
              </w:rPr>
              <w:t xml:space="preserve"> Management</w:t>
            </w:r>
          </w:p>
          <w:p w14:paraId="1CACB905" w14:textId="67D3754F" w:rsidR="00D17269" w:rsidRDefault="00D17269" w:rsidP="00D063B2">
            <w:pPr>
              <w:pStyle w:val="NoSpacing"/>
              <w:numPr>
                <w:ilvl w:val="0"/>
                <w:numId w:val="11"/>
              </w:numPr>
              <w:rPr>
                <w:rFonts w:ascii="Tahoma" w:hAnsi="Tahoma" w:cs="Tahoma"/>
                <w:sz w:val="18"/>
                <w:szCs w:val="18"/>
                <w:shd w:val="clear" w:color="auto" w:fill="FFFFFF"/>
              </w:rPr>
            </w:pPr>
            <w:r w:rsidRPr="00D17269">
              <w:rPr>
                <w:rFonts w:ascii="Tahoma" w:hAnsi="Tahoma" w:cs="Tahoma"/>
                <w:sz w:val="18"/>
                <w:szCs w:val="18"/>
                <w:shd w:val="clear" w:color="auto" w:fill="FFFFFF"/>
              </w:rPr>
              <w:t>Conducted regular process reviews to identify potential risks and process inefficiencies, resulting in a 30% improvement in process efficiency and reduction in operational risk. Addressed identified weaknesses by implementing targeted corrective actions, strengthening overall operational resilience and risk management frameworks</w:t>
            </w:r>
          </w:p>
          <w:p w14:paraId="441C3548" w14:textId="5BD229D6" w:rsidR="00663B88" w:rsidRDefault="00D063B2" w:rsidP="00D17269">
            <w:pPr>
              <w:pStyle w:val="NoSpacing"/>
              <w:numPr>
                <w:ilvl w:val="0"/>
                <w:numId w:val="11"/>
              </w:numPr>
              <w:tabs>
                <w:tab w:val="left" w:pos="360"/>
              </w:tabs>
              <w:overflowPunct w:val="0"/>
              <w:autoSpaceDE w:val="0"/>
              <w:autoSpaceDN w:val="0"/>
              <w:adjustRightInd w:val="0"/>
              <w:jc w:val="both"/>
              <w:textAlignment w:val="baseline"/>
              <w:rPr>
                <w:rFonts w:ascii="Tahoma" w:hAnsi="Tahoma" w:cs="Tahoma"/>
                <w:color w:val="000000" w:themeColor="text1"/>
                <w:sz w:val="18"/>
                <w:szCs w:val="18"/>
              </w:rPr>
            </w:pPr>
            <w:r w:rsidRPr="002160B3">
              <w:rPr>
                <w:rFonts w:ascii="Tahoma" w:hAnsi="Tahoma" w:cs="Tahoma"/>
                <w:color w:val="000000" w:themeColor="text1"/>
                <w:sz w:val="18"/>
                <w:szCs w:val="18"/>
              </w:rPr>
              <w:t xml:space="preserve">Extensive experience in performing and overseeing PWM CASS Risks &amp; Controls, PWC Audits, and Oversight process, ensuring adherence to </w:t>
            </w:r>
            <w:r>
              <w:rPr>
                <w:rFonts w:ascii="Tahoma" w:hAnsi="Tahoma" w:cs="Tahoma"/>
                <w:color w:val="000000" w:themeColor="text1"/>
                <w:sz w:val="18"/>
                <w:szCs w:val="18"/>
              </w:rPr>
              <w:t>FCA &amp; SEC R</w:t>
            </w:r>
            <w:r w:rsidRPr="002160B3">
              <w:rPr>
                <w:rFonts w:ascii="Tahoma" w:hAnsi="Tahoma" w:cs="Tahoma"/>
                <w:color w:val="000000" w:themeColor="text1"/>
                <w:sz w:val="18"/>
                <w:szCs w:val="18"/>
              </w:rPr>
              <w:t>egulatory requirements and internal policies</w:t>
            </w:r>
            <w:r w:rsidR="00D17269">
              <w:rPr>
                <w:rFonts w:ascii="Tahoma" w:hAnsi="Tahoma" w:cs="Tahoma"/>
                <w:color w:val="000000" w:themeColor="text1"/>
                <w:sz w:val="18"/>
                <w:szCs w:val="18"/>
              </w:rPr>
              <w:t>.</w:t>
            </w:r>
            <w:r w:rsidR="00663B88" w:rsidRPr="00663B88">
              <w:rPr>
                <w:rFonts w:ascii="Tahoma" w:hAnsi="Tahoma" w:cs="Tahoma"/>
                <w:color w:val="000000" w:themeColor="text1"/>
                <w:sz w:val="18"/>
                <w:szCs w:val="18"/>
              </w:rPr>
              <w:t xml:space="preserve"> Facilitated the </w:t>
            </w:r>
            <w:r w:rsidR="00D17269">
              <w:rPr>
                <w:rFonts w:ascii="Tahoma" w:hAnsi="Tahoma" w:cs="Tahoma"/>
                <w:color w:val="000000" w:themeColor="text1"/>
                <w:sz w:val="18"/>
                <w:szCs w:val="18"/>
              </w:rPr>
              <w:t xml:space="preserve">CASS </w:t>
            </w:r>
            <w:r w:rsidR="00663B88" w:rsidRPr="00663B88">
              <w:rPr>
                <w:rFonts w:ascii="Tahoma" w:hAnsi="Tahoma" w:cs="Tahoma"/>
                <w:color w:val="000000" w:themeColor="text1"/>
                <w:sz w:val="18"/>
                <w:szCs w:val="18"/>
              </w:rPr>
              <w:t>MD attestation process, including preparing presentations, tracking open incidents, and ensuring follow-up on cross-functional actions</w:t>
            </w:r>
          </w:p>
          <w:p w14:paraId="321BAB05" w14:textId="77777777" w:rsidR="00C47718" w:rsidRPr="00C47718" w:rsidRDefault="00C47718" w:rsidP="00C47718">
            <w:pPr>
              <w:pStyle w:val="NoSpacing"/>
              <w:numPr>
                <w:ilvl w:val="0"/>
                <w:numId w:val="11"/>
              </w:numPr>
              <w:tabs>
                <w:tab w:val="left" w:pos="360"/>
              </w:tabs>
              <w:overflowPunct w:val="0"/>
              <w:autoSpaceDE w:val="0"/>
              <w:autoSpaceDN w:val="0"/>
              <w:adjustRightInd w:val="0"/>
              <w:jc w:val="both"/>
              <w:textAlignment w:val="baseline"/>
              <w:rPr>
                <w:rFonts w:ascii="Tahoma" w:hAnsi="Tahoma" w:cs="Tahoma"/>
                <w:color w:val="000000" w:themeColor="text1"/>
                <w:sz w:val="18"/>
                <w:szCs w:val="18"/>
              </w:rPr>
            </w:pPr>
            <w:r w:rsidRPr="00C47718">
              <w:rPr>
                <w:rFonts w:ascii="Tahoma" w:hAnsi="Tahoma" w:cs="Tahoma"/>
                <w:color w:val="000000" w:themeColor="text1"/>
                <w:sz w:val="18"/>
                <w:szCs w:val="18"/>
              </w:rPr>
              <w:t>Conducted training sessions and workshops to raise awareness of risk management principles within PWM, fostering a culture of risk awareness and compliance among team members</w:t>
            </w:r>
          </w:p>
          <w:p w14:paraId="175D407A" w14:textId="4DF10057" w:rsidR="00FA2216" w:rsidRPr="00D408F4" w:rsidRDefault="00D063B2" w:rsidP="0019362F">
            <w:pPr>
              <w:pStyle w:val="ListParagraph"/>
              <w:numPr>
                <w:ilvl w:val="0"/>
                <w:numId w:val="11"/>
              </w:numPr>
              <w:rPr>
                <w:b/>
                <w:shd w:val="clear" w:color="auto" w:fill="FFFFFF"/>
              </w:rPr>
            </w:pPr>
            <w:r w:rsidRPr="00D408F4">
              <w:rPr>
                <w:rFonts w:ascii="Tahoma" w:hAnsi="Tahoma" w:cs="Tahoma"/>
                <w:color w:val="000000" w:themeColor="text1"/>
                <w:sz w:val="18"/>
                <w:szCs w:val="18"/>
              </w:rPr>
              <w:t>Built and maintained a robust control environment, ensuring adherence to regulatory requirements, best practices and implemented strong internal controls, including risk excellence, SOX compliance, and RCSA controls</w:t>
            </w:r>
          </w:p>
          <w:p w14:paraId="20560B24" w14:textId="77777777" w:rsidR="007B7C80" w:rsidRPr="00373F56" w:rsidRDefault="007B7C80" w:rsidP="00E810DB">
            <w:pPr>
              <w:pStyle w:val="NoSpacing"/>
              <w:rPr>
                <w:b/>
              </w:rPr>
            </w:pPr>
            <w:r>
              <w:rPr>
                <w:b/>
                <w:shd w:val="clear" w:color="auto" w:fill="FFFFFF"/>
              </w:rPr>
              <w:t>People</w:t>
            </w:r>
            <w:r w:rsidRPr="00373F56">
              <w:rPr>
                <w:b/>
                <w:shd w:val="clear" w:color="auto" w:fill="FFFFFF"/>
              </w:rPr>
              <w:t xml:space="preserve"> Management</w:t>
            </w:r>
          </w:p>
          <w:p w14:paraId="1FF6280A" w14:textId="5FA7B119" w:rsidR="007B7C80" w:rsidRDefault="007B7C80" w:rsidP="00B5403C">
            <w:pPr>
              <w:pStyle w:val="ListParagraph"/>
              <w:numPr>
                <w:ilvl w:val="0"/>
                <w:numId w:val="11"/>
              </w:numPr>
              <w:rPr>
                <w:rFonts w:ascii="Tahoma" w:hAnsi="Tahoma" w:cs="Tahoma"/>
                <w:color w:val="000000" w:themeColor="text1"/>
                <w:sz w:val="18"/>
                <w:szCs w:val="18"/>
              </w:rPr>
            </w:pPr>
            <w:r w:rsidRPr="009B73BC">
              <w:rPr>
                <w:rFonts w:ascii="Tahoma" w:hAnsi="Tahoma" w:cs="Tahoma"/>
                <w:color w:val="000000" w:themeColor="text1"/>
                <w:sz w:val="18"/>
                <w:szCs w:val="18"/>
              </w:rPr>
              <w:t xml:space="preserve">Successfully managed </w:t>
            </w:r>
            <w:r>
              <w:rPr>
                <w:rFonts w:ascii="Tahoma" w:hAnsi="Tahoma" w:cs="Tahoma"/>
                <w:color w:val="000000" w:themeColor="text1"/>
                <w:sz w:val="18"/>
                <w:szCs w:val="18"/>
              </w:rPr>
              <w:t>Trade</w:t>
            </w:r>
            <w:r w:rsidR="009C5EF2">
              <w:rPr>
                <w:rFonts w:ascii="Tahoma" w:hAnsi="Tahoma" w:cs="Tahoma"/>
                <w:color w:val="000000" w:themeColor="text1"/>
                <w:sz w:val="18"/>
                <w:szCs w:val="18"/>
              </w:rPr>
              <w:t>,</w:t>
            </w:r>
            <w:r>
              <w:rPr>
                <w:rFonts w:ascii="Tahoma" w:hAnsi="Tahoma" w:cs="Tahoma"/>
                <w:color w:val="000000" w:themeColor="text1"/>
                <w:sz w:val="18"/>
                <w:szCs w:val="18"/>
              </w:rPr>
              <w:t xml:space="preserve"> Transaction M</w:t>
            </w:r>
            <w:r w:rsidR="00470959">
              <w:rPr>
                <w:rFonts w:ascii="Tahoma" w:hAnsi="Tahoma" w:cs="Tahoma"/>
                <w:color w:val="000000" w:themeColor="text1"/>
                <w:sz w:val="18"/>
                <w:szCs w:val="18"/>
              </w:rPr>
              <w:t>anagement</w:t>
            </w:r>
            <w:r>
              <w:rPr>
                <w:rFonts w:ascii="Tahoma" w:hAnsi="Tahoma" w:cs="Tahoma"/>
                <w:color w:val="000000" w:themeColor="text1"/>
                <w:sz w:val="18"/>
                <w:szCs w:val="18"/>
              </w:rPr>
              <w:t xml:space="preserve"> </w:t>
            </w:r>
            <w:r w:rsidR="009C5EF2">
              <w:rPr>
                <w:rFonts w:ascii="Tahoma" w:hAnsi="Tahoma" w:cs="Tahoma"/>
                <w:color w:val="000000" w:themeColor="text1"/>
                <w:sz w:val="18"/>
                <w:szCs w:val="18"/>
              </w:rPr>
              <w:t xml:space="preserve">and Margin </w:t>
            </w:r>
            <w:r>
              <w:rPr>
                <w:rFonts w:ascii="Tahoma" w:hAnsi="Tahoma" w:cs="Tahoma"/>
                <w:color w:val="000000" w:themeColor="text1"/>
                <w:sz w:val="18"/>
                <w:szCs w:val="18"/>
              </w:rPr>
              <w:t>teams</w:t>
            </w:r>
            <w:r w:rsidRPr="009B73BC">
              <w:rPr>
                <w:rFonts w:ascii="Tahoma" w:hAnsi="Tahoma" w:cs="Tahoma"/>
                <w:color w:val="000000" w:themeColor="text1"/>
                <w:sz w:val="18"/>
                <w:szCs w:val="18"/>
              </w:rPr>
              <w:t xml:space="preserve">, providing ongoing performance feedback and conducting regular mid-year and annual appraisals to support </w:t>
            </w:r>
            <w:r w:rsidR="00274531">
              <w:rPr>
                <w:rFonts w:ascii="Tahoma" w:hAnsi="Tahoma" w:cs="Tahoma"/>
                <w:color w:val="000000" w:themeColor="text1"/>
                <w:sz w:val="18"/>
                <w:szCs w:val="18"/>
              </w:rPr>
              <w:t>employee growth and development</w:t>
            </w:r>
          </w:p>
          <w:p w14:paraId="5D1E0AB4" w14:textId="1AC157A4" w:rsidR="005F08E1" w:rsidRDefault="005F08E1" w:rsidP="005F08E1">
            <w:pPr>
              <w:pStyle w:val="ListParagraph"/>
              <w:numPr>
                <w:ilvl w:val="0"/>
                <w:numId w:val="11"/>
              </w:numPr>
              <w:rPr>
                <w:rFonts w:ascii="Tahoma" w:hAnsi="Tahoma" w:cs="Tahoma"/>
                <w:color w:val="000000" w:themeColor="text1"/>
                <w:sz w:val="18"/>
                <w:szCs w:val="18"/>
              </w:rPr>
            </w:pPr>
            <w:r w:rsidRPr="005F08E1">
              <w:rPr>
                <w:rFonts w:ascii="Tahoma" w:hAnsi="Tahoma" w:cs="Tahoma"/>
                <w:color w:val="000000" w:themeColor="text1"/>
                <w:sz w:val="18"/>
                <w:szCs w:val="18"/>
              </w:rPr>
              <w:t xml:space="preserve">Implemented continuous training and development programs for </w:t>
            </w:r>
            <w:r w:rsidR="006921B0">
              <w:rPr>
                <w:rFonts w:ascii="Tahoma" w:hAnsi="Tahoma" w:cs="Tahoma"/>
                <w:color w:val="000000" w:themeColor="text1"/>
                <w:sz w:val="18"/>
                <w:szCs w:val="18"/>
              </w:rPr>
              <w:t xml:space="preserve">team </w:t>
            </w:r>
            <w:r w:rsidR="0074265D">
              <w:rPr>
                <w:rFonts w:ascii="Tahoma" w:hAnsi="Tahoma" w:cs="Tahoma"/>
                <w:color w:val="000000" w:themeColor="text1"/>
                <w:sz w:val="18"/>
                <w:szCs w:val="18"/>
              </w:rPr>
              <w:t>members</w:t>
            </w:r>
            <w:r w:rsidRPr="005F08E1">
              <w:rPr>
                <w:rFonts w:ascii="Tahoma" w:hAnsi="Tahoma" w:cs="Tahoma"/>
                <w:color w:val="000000" w:themeColor="text1"/>
                <w:sz w:val="18"/>
                <w:szCs w:val="18"/>
              </w:rPr>
              <w:t xml:space="preserve"> to enhance skills and knowledge, ensuring holders of critical functions are suitably skilled, supervised, and equipped to mitigate risks effectively</w:t>
            </w:r>
          </w:p>
          <w:p w14:paraId="74D520D5" w14:textId="41F02B24" w:rsidR="00FA2216" w:rsidRPr="00D408F4" w:rsidRDefault="007B7C80" w:rsidP="006E4278">
            <w:pPr>
              <w:pStyle w:val="NoSpacing"/>
              <w:numPr>
                <w:ilvl w:val="0"/>
                <w:numId w:val="11"/>
              </w:numPr>
              <w:rPr>
                <w:rFonts w:ascii="Tahoma" w:hAnsi="Tahoma" w:cs="Tahoma"/>
                <w:sz w:val="18"/>
                <w:szCs w:val="18"/>
                <w:shd w:val="clear" w:color="auto" w:fill="FFFFFF"/>
              </w:rPr>
            </w:pPr>
            <w:r w:rsidRPr="00D408F4">
              <w:rPr>
                <w:rFonts w:ascii="Tahoma" w:hAnsi="Tahoma" w:cs="Tahoma"/>
                <w:sz w:val="18"/>
                <w:szCs w:val="18"/>
                <w:shd w:val="clear" w:color="auto" w:fill="FFFFFF"/>
              </w:rPr>
              <w:t xml:space="preserve">Involved in recruitment and onboarding of new employees and led employee development and training initiatives ensuring all activities &amp; duties are carried out in full compliance with regulatory requirements </w:t>
            </w:r>
            <w:r w:rsidR="00317BB6" w:rsidRPr="00D408F4">
              <w:rPr>
                <w:rFonts w:ascii="Tahoma" w:hAnsi="Tahoma" w:cs="Tahoma"/>
                <w:sz w:val="18"/>
                <w:szCs w:val="18"/>
                <w:shd w:val="clear" w:color="auto" w:fill="FFFFFF"/>
              </w:rPr>
              <w:t>and</w:t>
            </w:r>
            <w:r w:rsidRPr="00D408F4">
              <w:rPr>
                <w:rFonts w:ascii="Tahoma" w:hAnsi="Tahoma" w:cs="Tahoma"/>
                <w:sz w:val="18"/>
                <w:szCs w:val="18"/>
                <w:shd w:val="clear" w:color="auto" w:fill="FFFFFF"/>
              </w:rPr>
              <w:t xml:space="preserve"> internal policies</w:t>
            </w:r>
          </w:p>
          <w:p w14:paraId="45F9156E" w14:textId="6BED83CB" w:rsidR="00151450" w:rsidRPr="00BA5F39" w:rsidRDefault="00151450" w:rsidP="00151450">
            <w:pPr>
              <w:pStyle w:val="Heading6"/>
              <w:shd w:val="clear" w:color="auto" w:fill="F2F2F2" w:themeFill="background1" w:themeFillShade="F2"/>
              <w:outlineLvl w:val="5"/>
              <w:rPr>
                <w:rFonts w:ascii="Tahoma" w:hAnsi="Tahoma" w:cs="Tahoma"/>
                <w:b/>
                <w:color w:val="000000" w:themeColor="text1"/>
                <w:sz w:val="18"/>
                <w:szCs w:val="18"/>
              </w:rPr>
            </w:pPr>
            <w:r w:rsidRPr="00BA5F39">
              <w:rPr>
                <w:rFonts w:ascii="Tahoma" w:hAnsi="Tahoma" w:cs="Tahoma"/>
                <w:b/>
                <w:color w:val="000000" w:themeColor="text1"/>
                <w:sz w:val="18"/>
                <w:szCs w:val="18"/>
              </w:rPr>
              <w:t>Mar 20</w:t>
            </w:r>
            <w:r>
              <w:rPr>
                <w:rFonts w:ascii="Tahoma" w:hAnsi="Tahoma" w:cs="Tahoma"/>
                <w:b/>
                <w:color w:val="000000" w:themeColor="text1"/>
                <w:sz w:val="18"/>
                <w:szCs w:val="18"/>
              </w:rPr>
              <w:t>14</w:t>
            </w:r>
            <w:r w:rsidRPr="00BA5F39">
              <w:rPr>
                <w:rFonts w:ascii="Tahoma" w:hAnsi="Tahoma" w:cs="Tahoma"/>
                <w:b/>
                <w:color w:val="000000" w:themeColor="text1"/>
                <w:sz w:val="18"/>
                <w:szCs w:val="18"/>
              </w:rPr>
              <w:t xml:space="preserve"> to </w:t>
            </w:r>
            <w:r>
              <w:rPr>
                <w:rFonts w:ascii="Tahoma" w:hAnsi="Tahoma" w:cs="Tahoma"/>
                <w:b/>
                <w:color w:val="000000" w:themeColor="text1"/>
                <w:sz w:val="18"/>
                <w:szCs w:val="18"/>
              </w:rPr>
              <w:t xml:space="preserve">Oct 2018 </w:t>
            </w:r>
            <w:r w:rsidRPr="00373F56">
              <w:rPr>
                <w:rFonts w:ascii="Tahoma" w:hAnsi="Tahoma" w:cs="Tahoma"/>
                <w:b/>
                <w:color w:val="000000" w:themeColor="text1"/>
                <w:sz w:val="18"/>
                <w:szCs w:val="18"/>
                <w:shd w:val="clear" w:color="auto" w:fill="F2F2F2" w:themeFill="background1" w:themeFillShade="F2"/>
              </w:rPr>
              <w:t xml:space="preserve">– </w:t>
            </w:r>
            <w:r>
              <w:rPr>
                <w:rFonts w:ascii="Tahoma" w:hAnsi="Tahoma" w:cs="Tahoma"/>
                <w:b/>
                <w:color w:val="000000" w:themeColor="text1"/>
                <w:sz w:val="18"/>
                <w:szCs w:val="18"/>
                <w:shd w:val="clear" w:color="auto" w:fill="F2F2F2" w:themeFill="background1" w:themeFillShade="F2"/>
              </w:rPr>
              <w:t xml:space="preserve">Associate Manager - </w:t>
            </w:r>
            <w:r w:rsidRPr="00373F56">
              <w:rPr>
                <w:rFonts w:ascii="Tahoma" w:hAnsi="Tahoma" w:cs="Tahoma"/>
                <w:b/>
                <w:color w:val="000000" w:themeColor="text1"/>
                <w:sz w:val="18"/>
                <w:szCs w:val="18"/>
                <w:shd w:val="clear" w:color="auto" w:fill="F2F2F2" w:themeFill="background1" w:themeFillShade="F2"/>
              </w:rPr>
              <w:t xml:space="preserve">PWM </w:t>
            </w:r>
            <w:r w:rsidRPr="00373F56">
              <w:rPr>
                <w:rFonts w:ascii="Tahoma" w:hAnsi="Tahoma" w:cs="Tahoma"/>
                <w:b/>
                <w:color w:val="000000" w:themeColor="text1"/>
                <w:sz w:val="18"/>
                <w:szCs w:val="18"/>
              </w:rPr>
              <w:t>Operations</w:t>
            </w:r>
            <w:r>
              <w:rPr>
                <w:rFonts w:ascii="Tahoma" w:hAnsi="Tahoma" w:cs="Tahoma"/>
                <w:b/>
                <w:color w:val="000000" w:themeColor="text1"/>
                <w:sz w:val="18"/>
                <w:szCs w:val="18"/>
              </w:rPr>
              <w:t xml:space="preserve"> – Asset Transfers &amp; GS Bank AG Execution Services</w:t>
            </w:r>
          </w:p>
          <w:p w14:paraId="51BC7989" w14:textId="2F4A4252" w:rsidR="00971DF7" w:rsidRDefault="00971DF7" w:rsidP="00971DF7">
            <w:pPr>
              <w:numPr>
                <w:ilvl w:val="0"/>
                <w:numId w:val="11"/>
              </w:numPr>
              <w:jc w:val="both"/>
              <w:rPr>
                <w:rFonts w:ascii="Tahoma" w:hAnsi="Tahoma" w:cs="Tahoma"/>
                <w:color w:val="000000" w:themeColor="text1"/>
                <w:sz w:val="18"/>
                <w:szCs w:val="18"/>
              </w:rPr>
            </w:pPr>
            <w:r w:rsidRPr="00DD4DEA">
              <w:rPr>
                <w:rFonts w:ascii="Tahoma" w:hAnsi="Tahoma" w:cs="Tahoma"/>
                <w:color w:val="000000" w:themeColor="text1"/>
                <w:sz w:val="18"/>
                <w:szCs w:val="18"/>
              </w:rPr>
              <w:t xml:space="preserve">Monitored portfolio activity for high-net-worth individuals in PWM and managed </w:t>
            </w:r>
            <w:r>
              <w:rPr>
                <w:rFonts w:ascii="Tahoma" w:hAnsi="Tahoma" w:cs="Tahoma"/>
                <w:color w:val="000000" w:themeColor="text1"/>
                <w:sz w:val="18"/>
                <w:szCs w:val="18"/>
              </w:rPr>
              <w:t>e</w:t>
            </w:r>
            <w:r w:rsidRPr="00DD4DEA">
              <w:rPr>
                <w:rFonts w:ascii="Tahoma" w:hAnsi="Tahoma" w:cs="Tahoma"/>
                <w:color w:val="000000" w:themeColor="text1"/>
                <w:sz w:val="18"/>
                <w:szCs w:val="18"/>
              </w:rPr>
              <w:t>xtension</w:t>
            </w:r>
            <w:r>
              <w:rPr>
                <w:rFonts w:ascii="Tahoma" w:hAnsi="Tahoma" w:cs="Tahoma"/>
                <w:color w:val="000000" w:themeColor="text1"/>
                <w:sz w:val="18"/>
                <w:szCs w:val="18"/>
              </w:rPr>
              <w:t xml:space="preserve"> filing</w:t>
            </w:r>
            <w:r w:rsidRPr="00DD4DEA">
              <w:rPr>
                <w:rFonts w:ascii="Tahoma" w:hAnsi="Tahoma" w:cs="Tahoma"/>
                <w:color w:val="000000" w:themeColor="text1"/>
                <w:sz w:val="18"/>
                <w:szCs w:val="18"/>
              </w:rPr>
              <w:t xml:space="preserve">s with FINRA </w:t>
            </w:r>
            <w:r>
              <w:rPr>
                <w:rFonts w:ascii="Tahoma" w:hAnsi="Tahoma" w:cs="Tahoma"/>
                <w:color w:val="000000" w:themeColor="text1"/>
                <w:sz w:val="18"/>
                <w:szCs w:val="18"/>
              </w:rPr>
              <w:t>for</w:t>
            </w:r>
            <w:r w:rsidRPr="00DD4DEA">
              <w:rPr>
                <w:rFonts w:ascii="Tahoma" w:hAnsi="Tahoma" w:cs="Tahoma"/>
                <w:color w:val="000000" w:themeColor="text1"/>
                <w:sz w:val="18"/>
                <w:szCs w:val="18"/>
              </w:rPr>
              <w:t xml:space="preserve"> Reg T, Fed </w:t>
            </w:r>
            <w:r w:rsidR="005E5251">
              <w:rPr>
                <w:rFonts w:ascii="Tahoma" w:hAnsi="Tahoma" w:cs="Tahoma"/>
                <w:color w:val="000000" w:themeColor="text1"/>
                <w:sz w:val="18"/>
                <w:szCs w:val="18"/>
              </w:rPr>
              <w:t>Ma</w:t>
            </w:r>
            <w:r w:rsidRPr="00DD4DEA">
              <w:rPr>
                <w:rFonts w:ascii="Tahoma" w:hAnsi="Tahoma" w:cs="Tahoma"/>
                <w:color w:val="000000" w:themeColor="text1"/>
                <w:sz w:val="18"/>
                <w:szCs w:val="18"/>
              </w:rPr>
              <w:t xml:space="preserve">rgin Calls, and 15c3, ensuring compliance with federal regulations and safeguarding </w:t>
            </w:r>
            <w:r>
              <w:rPr>
                <w:rFonts w:ascii="Tahoma" w:hAnsi="Tahoma" w:cs="Tahoma"/>
                <w:color w:val="000000" w:themeColor="text1"/>
                <w:sz w:val="18"/>
                <w:szCs w:val="18"/>
              </w:rPr>
              <w:t xml:space="preserve">customers </w:t>
            </w:r>
            <w:r w:rsidRPr="00DD4DEA">
              <w:rPr>
                <w:rFonts w:ascii="Tahoma" w:hAnsi="Tahoma" w:cs="Tahoma"/>
                <w:color w:val="000000" w:themeColor="text1"/>
                <w:sz w:val="18"/>
                <w:szCs w:val="18"/>
              </w:rPr>
              <w:t>credit extensions</w:t>
            </w:r>
          </w:p>
          <w:p w14:paraId="2C6BF7FE" w14:textId="25EE4CD7" w:rsidR="00A35484" w:rsidRPr="00A35484" w:rsidRDefault="00A35484" w:rsidP="00955FC3">
            <w:pPr>
              <w:pStyle w:val="NoSpacing"/>
              <w:numPr>
                <w:ilvl w:val="0"/>
                <w:numId w:val="11"/>
              </w:numPr>
              <w:rPr>
                <w:rFonts w:ascii="Tahoma" w:hAnsi="Tahoma" w:cs="Tahoma"/>
                <w:color w:val="000000" w:themeColor="text1"/>
                <w:sz w:val="18"/>
                <w:szCs w:val="18"/>
              </w:rPr>
            </w:pPr>
            <w:r w:rsidRPr="00A35484">
              <w:rPr>
                <w:rFonts w:ascii="Tahoma" w:hAnsi="Tahoma" w:cs="Tahoma"/>
                <w:sz w:val="18"/>
                <w:szCs w:val="18"/>
                <w:shd w:val="clear" w:color="auto" w:fill="FFFFFF"/>
              </w:rPr>
              <w:t>Provided support for Equity Capital Market transactions, including IPOs, Follow-on offerings, by facilitating trade allocations, daily reconciliations, managing settlements, and ensuring accurate trade bookings throughout the transaction lifecycle</w:t>
            </w:r>
          </w:p>
          <w:p w14:paraId="77A44BC3" w14:textId="77AC6A03" w:rsidR="00BA5F39" w:rsidRPr="00925674" w:rsidRDefault="00BD0E4A" w:rsidP="007E704E">
            <w:pPr>
              <w:pStyle w:val="NoSpacing"/>
              <w:numPr>
                <w:ilvl w:val="0"/>
                <w:numId w:val="11"/>
              </w:numPr>
              <w:rPr>
                <w:rFonts w:ascii="Tahoma" w:hAnsi="Tahoma" w:cs="Tahoma"/>
                <w:color w:val="000000" w:themeColor="text1"/>
                <w:sz w:val="18"/>
                <w:szCs w:val="18"/>
              </w:rPr>
            </w:pPr>
            <w:r w:rsidRPr="00925674">
              <w:rPr>
                <w:rFonts w:ascii="Tahoma" w:hAnsi="Tahoma" w:cs="Tahoma"/>
                <w:color w:val="000000" w:themeColor="text1"/>
                <w:sz w:val="18"/>
                <w:szCs w:val="18"/>
              </w:rPr>
              <w:t>Successfully led cross-functional projects and initiatives, collaborating with IT teams and vendors to implement technological solutions and automate manual processes, resulting in increased efficienc</w:t>
            </w:r>
            <w:r w:rsidR="00274531" w:rsidRPr="00925674">
              <w:rPr>
                <w:rFonts w:ascii="Tahoma" w:hAnsi="Tahoma" w:cs="Tahoma"/>
                <w:color w:val="000000" w:themeColor="text1"/>
                <w:sz w:val="18"/>
                <w:szCs w:val="18"/>
              </w:rPr>
              <w:t>y and reduced operational risks</w:t>
            </w:r>
          </w:p>
          <w:p w14:paraId="29B715F9" w14:textId="77777777" w:rsidR="00AE637B" w:rsidRDefault="00AE637B" w:rsidP="00BA5F39">
            <w:pPr>
              <w:jc w:val="both"/>
              <w:rPr>
                <w:rFonts w:ascii="Tahoma" w:hAnsi="Tahoma" w:cs="Tahoma"/>
                <w:color w:val="000000" w:themeColor="text1"/>
                <w:sz w:val="18"/>
                <w:szCs w:val="18"/>
              </w:rPr>
            </w:pPr>
          </w:p>
          <w:p w14:paraId="4E208D69" w14:textId="51DDC94A" w:rsidR="00481C4A" w:rsidRDefault="00E4189D" w:rsidP="00BA5F39">
            <w:pPr>
              <w:jc w:val="both"/>
              <w:rPr>
                <w:rFonts w:ascii="Tahoma" w:hAnsi="Tahoma" w:cs="Tahoma"/>
                <w:color w:val="000000" w:themeColor="text1"/>
                <w:sz w:val="18"/>
                <w:szCs w:val="18"/>
              </w:rPr>
            </w:pPr>
            <w:r w:rsidRPr="00E4189D">
              <w:rPr>
                <w:rFonts w:ascii="Tahoma" w:hAnsi="Tahoma" w:cs="Tahoma"/>
                <w:color w:val="000000" w:themeColor="text1"/>
                <w:sz w:val="18"/>
                <w:szCs w:val="18"/>
              </w:rPr>
              <w:t xml:space="preserve">Previous Employment History </w:t>
            </w:r>
          </w:p>
          <w:p w14:paraId="447FF50C" w14:textId="0C90686B" w:rsidR="00481C4A" w:rsidRDefault="00481C4A" w:rsidP="00814935">
            <w:pPr>
              <w:shd w:val="clear" w:color="auto" w:fill="F2F2F2" w:themeFill="background1" w:themeFillShade="F2"/>
              <w:jc w:val="both"/>
              <w:rPr>
                <w:rFonts w:ascii="Tahoma" w:eastAsia="Batang" w:hAnsi="Tahoma" w:cs="Tahoma"/>
                <w:color w:val="000000" w:themeColor="text1"/>
                <w:sz w:val="18"/>
                <w:szCs w:val="18"/>
              </w:rPr>
            </w:pPr>
            <w:r w:rsidRPr="00481C4A">
              <w:rPr>
                <w:rFonts w:ascii="Tahoma" w:eastAsia="Batang" w:hAnsi="Tahoma" w:cs="Tahoma"/>
                <w:color w:val="000000" w:themeColor="text1"/>
                <w:sz w:val="18"/>
                <w:szCs w:val="18"/>
              </w:rPr>
              <w:t xml:space="preserve">Mar 2009 to </w:t>
            </w:r>
            <w:r w:rsidR="00193706">
              <w:rPr>
                <w:rFonts w:ascii="Tahoma" w:eastAsia="Batang" w:hAnsi="Tahoma" w:cs="Tahoma"/>
                <w:color w:val="000000" w:themeColor="text1"/>
                <w:sz w:val="18"/>
                <w:szCs w:val="18"/>
              </w:rPr>
              <w:t xml:space="preserve">Feb </w:t>
            </w:r>
            <w:r w:rsidRPr="00481C4A">
              <w:rPr>
                <w:rFonts w:ascii="Tahoma" w:eastAsia="Batang" w:hAnsi="Tahoma" w:cs="Tahoma"/>
                <w:color w:val="000000" w:themeColor="text1"/>
                <w:sz w:val="18"/>
                <w:szCs w:val="18"/>
              </w:rPr>
              <w:t>201</w:t>
            </w:r>
            <w:r>
              <w:rPr>
                <w:rFonts w:ascii="Tahoma" w:eastAsia="Batang" w:hAnsi="Tahoma" w:cs="Tahoma"/>
                <w:color w:val="000000" w:themeColor="text1"/>
                <w:sz w:val="18"/>
                <w:szCs w:val="18"/>
              </w:rPr>
              <w:t>4</w:t>
            </w:r>
            <w:r w:rsidR="00373560">
              <w:rPr>
                <w:rFonts w:ascii="Tahoma" w:eastAsia="Batang" w:hAnsi="Tahoma" w:cs="Tahoma"/>
                <w:color w:val="000000" w:themeColor="text1"/>
                <w:sz w:val="18"/>
                <w:szCs w:val="18"/>
              </w:rPr>
              <w:t xml:space="preserve"> - Goldman Sachs-</w:t>
            </w:r>
            <w:r w:rsidRPr="00481C4A">
              <w:rPr>
                <w:rFonts w:ascii="Tahoma" w:eastAsia="Batang" w:hAnsi="Tahoma" w:cs="Tahoma"/>
                <w:color w:val="000000" w:themeColor="text1"/>
                <w:sz w:val="18"/>
                <w:szCs w:val="18"/>
              </w:rPr>
              <w:t xml:space="preserve">Department: PWM Operations </w:t>
            </w:r>
            <w:r>
              <w:rPr>
                <w:rFonts w:ascii="Tahoma" w:eastAsia="Batang" w:hAnsi="Tahoma" w:cs="Tahoma"/>
                <w:color w:val="000000" w:themeColor="text1"/>
                <w:sz w:val="18"/>
                <w:szCs w:val="18"/>
              </w:rPr>
              <w:t>–</w:t>
            </w:r>
            <w:r w:rsidRPr="00481C4A">
              <w:rPr>
                <w:rFonts w:ascii="Tahoma" w:eastAsia="Batang" w:hAnsi="Tahoma" w:cs="Tahoma"/>
                <w:color w:val="000000" w:themeColor="text1"/>
                <w:sz w:val="18"/>
                <w:szCs w:val="18"/>
              </w:rPr>
              <w:t xml:space="preserve"> </w:t>
            </w:r>
            <w:r>
              <w:rPr>
                <w:rFonts w:ascii="Tahoma" w:eastAsia="Batang" w:hAnsi="Tahoma" w:cs="Tahoma"/>
                <w:color w:val="000000" w:themeColor="text1"/>
                <w:sz w:val="18"/>
                <w:szCs w:val="18"/>
              </w:rPr>
              <w:t>CRM &amp; GS</w:t>
            </w:r>
            <w:r w:rsidR="003A25BC">
              <w:rPr>
                <w:rFonts w:ascii="Tahoma" w:eastAsia="Batang" w:hAnsi="Tahoma" w:cs="Tahoma"/>
                <w:color w:val="000000" w:themeColor="text1"/>
                <w:sz w:val="18"/>
                <w:szCs w:val="18"/>
              </w:rPr>
              <w:t xml:space="preserve"> </w:t>
            </w:r>
            <w:r>
              <w:rPr>
                <w:rFonts w:ascii="Tahoma" w:eastAsia="Batang" w:hAnsi="Tahoma" w:cs="Tahoma"/>
                <w:color w:val="000000" w:themeColor="text1"/>
                <w:sz w:val="18"/>
                <w:szCs w:val="18"/>
              </w:rPr>
              <w:t>B</w:t>
            </w:r>
            <w:r w:rsidR="003A25BC">
              <w:rPr>
                <w:rFonts w:ascii="Tahoma" w:eastAsia="Batang" w:hAnsi="Tahoma" w:cs="Tahoma"/>
                <w:color w:val="000000" w:themeColor="text1"/>
                <w:sz w:val="18"/>
                <w:szCs w:val="18"/>
              </w:rPr>
              <w:t>ank AG</w:t>
            </w:r>
            <w:r>
              <w:rPr>
                <w:rFonts w:ascii="Tahoma" w:eastAsia="Batang" w:hAnsi="Tahoma" w:cs="Tahoma"/>
                <w:color w:val="000000" w:themeColor="text1"/>
                <w:sz w:val="18"/>
                <w:szCs w:val="18"/>
              </w:rPr>
              <w:t xml:space="preserve"> Asset Servicing</w:t>
            </w:r>
            <w:r w:rsidR="00FF24F3">
              <w:rPr>
                <w:rFonts w:ascii="Tahoma" w:eastAsia="Batang" w:hAnsi="Tahoma" w:cs="Tahoma"/>
                <w:color w:val="000000" w:themeColor="text1"/>
                <w:sz w:val="18"/>
                <w:szCs w:val="18"/>
              </w:rPr>
              <w:t xml:space="preserve"> Operations</w:t>
            </w:r>
          </w:p>
          <w:p w14:paraId="24546AED" w14:textId="77777777" w:rsidR="006D0174" w:rsidRPr="00814935" w:rsidRDefault="006D0174" w:rsidP="006D0174">
            <w:pPr>
              <w:shd w:val="clear" w:color="auto" w:fill="F2F2F2" w:themeFill="background1" w:themeFillShade="F2"/>
              <w:jc w:val="both"/>
              <w:rPr>
                <w:rFonts w:ascii="Tahoma" w:eastAsia="Batang" w:hAnsi="Tahoma" w:cs="Tahoma"/>
                <w:color w:val="000000" w:themeColor="text1"/>
                <w:sz w:val="18"/>
                <w:szCs w:val="18"/>
              </w:rPr>
            </w:pPr>
            <w:r w:rsidRPr="00814935">
              <w:rPr>
                <w:rFonts w:ascii="Tahoma" w:eastAsia="Batang" w:hAnsi="Tahoma" w:cs="Tahoma"/>
                <w:color w:val="000000" w:themeColor="text1"/>
                <w:sz w:val="18"/>
                <w:szCs w:val="18"/>
              </w:rPr>
              <w:t>July 2007 to Feb 2009</w:t>
            </w:r>
            <w:r>
              <w:rPr>
                <w:rFonts w:ascii="Tahoma" w:eastAsia="Batang" w:hAnsi="Tahoma" w:cs="Tahoma"/>
                <w:color w:val="000000" w:themeColor="text1"/>
                <w:sz w:val="18"/>
                <w:szCs w:val="18"/>
              </w:rPr>
              <w:t xml:space="preserve"> - Goldman Sachs-</w:t>
            </w:r>
            <w:r w:rsidRPr="00814935">
              <w:rPr>
                <w:rFonts w:ascii="Tahoma" w:eastAsia="Batang" w:hAnsi="Tahoma" w:cs="Tahoma"/>
                <w:color w:val="000000" w:themeColor="text1"/>
                <w:sz w:val="18"/>
                <w:szCs w:val="18"/>
              </w:rPr>
              <w:t xml:space="preserve">Department: Prime Brokerage Operations – </w:t>
            </w:r>
            <w:r>
              <w:rPr>
                <w:rFonts w:ascii="Tahoma" w:eastAsia="Batang" w:hAnsi="Tahoma" w:cs="Tahoma"/>
                <w:color w:val="000000" w:themeColor="text1"/>
                <w:sz w:val="18"/>
                <w:szCs w:val="18"/>
              </w:rPr>
              <w:t xml:space="preserve">Reconciliations and </w:t>
            </w:r>
            <w:r w:rsidRPr="00814935">
              <w:rPr>
                <w:rFonts w:ascii="Tahoma" w:eastAsia="Batang" w:hAnsi="Tahoma" w:cs="Tahoma"/>
                <w:color w:val="000000" w:themeColor="text1"/>
                <w:sz w:val="18"/>
                <w:szCs w:val="18"/>
              </w:rPr>
              <w:t>Position Management</w:t>
            </w:r>
          </w:p>
          <w:p w14:paraId="5596CDBA" w14:textId="22DEBE4D" w:rsidR="006D0174" w:rsidRPr="00E4189D" w:rsidRDefault="006D0174" w:rsidP="006D0174">
            <w:pPr>
              <w:shd w:val="clear" w:color="auto" w:fill="F2F2F2" w:themeFill="background1" w:themeFillShade="F2"/>
              <w:jc w:val="both"/>
              <w:rPr>
                <w:rFonts w:ascii="Tahoma" w:eastAsia="Batang" w:hAnsi="Tahoma" w:cs="Tahoma"/>
                <w:color w:val="000000" w:themeColor="text1"/>
                <w:sz w:val="18"/>
                <w:szCs w:val="18"/>
              </w:rPr>
            </w:pPr>
            <w:r w:rsidRPr="00E4189D">
              <w:rPr>
                <w:rFonts w:ascii="Tahoma" w:eastAsia="Batang" w:hAnsi="Tahoma" w:cs="Tahoma"/>
                <w:color w:val="000000" w:themeColor="text1"/>
                <w:sz w:val="18"/>
                <w:szCs w:val="18"/>
              </w:rPr>
              <w:t>May 2006 to Jun 2007</w:t>
            </w:r>
            <w:r>
              <w:rPr>
                <w:rFonts w:ascii="Tahoma" w:eastAsia="Batang" w:hAnsi="Tahoma" w:cs="Tahoma"/>
                <w:color w:val="000000" w:themeColor="text1"/>
                <w:sz w:val="18"/>
                <w:szCs w:val="18"/>
              </w:rPr>
              <w:t xml:space="preserve"> - Goldman Sachs-</w:t>
            </w:r>
            <w:r w:rsidRPr="00E4189D">
              <w:rPr>
                <w:rFonts w:ascii="Tahoma" w:eastAsia="Batang" w:hAnsi="Tahoma" w:cs="Tahoma"/>
                <w:color w:val="000000" w:themeColor="text1"/>
                <w:sz w:val="18"/>
                <w:szCs w:val="18"/>
              </w:rPr>
              <w:t>Departm</w:t>
            </w:r>
            <w:r>
              <w:rPr>
                <w:rFonts w:ascii="Tahoma" w:eastAsia="Batang" w:hAnsi="Tahoma" w:cs="Tahoma"/>
                <w:color w:val="000000" w:themeColor="text1"/>
                <w:sz w:val="18"/>
                <w:szCs w:val="18"/>
              </w:rPr>
              <w:t xml:space="preserve">ent: Global Markets - </w:t>
            </w:r>
            <w:r w:rsidR="006E0E22">
              <w:rPr>
                <w:rFonts w:ascii="Tahoma" w:eastAsia="Batang" w:hAnsi="Tahoma" w:cs="Tahoma"/>
                <w:color w:val="000000" w:themeColor="text1"/>
                <w:sz w:val="18"/>
                <w:szCs w:val="18"/>
              </w:rPr>
              <w:t>Equities Capital Markets, Trade Support</w:t>
            </w:r>
          </w:p>
          <w:p w14:paraId="1D488E30" w14:textId="4ECC4ED5" w:rsidR="00B94516" w:rsidRDefault="001646C6" w:rsidP="00C1320B">
            <w:pPr>
              <w:shd w:val="clear" w:color="auto" w:fill="F2F2F2" w:themeFill="background1" w:themeFillShade="F2"/>
              <w:jc w:val="both"/>
              <w:rPr>
                <w:rFonts w:ascii="Tahoma" w:eastAsia="Batang" w:hAnsi="Tahoma" w:cs="Tahoma"/>
                <w:color w:val="000000" w:themeColor="text1"/>
                <w:sz w:val="18"/>
                <w:szCs w:val="18"/>
              </w:rPr>
            </w:pPr>
            <w:r>
              <w:rPr>
                <w:rFonts w:ascii="Tahoma" w:eastAsia="Batang" w:hAnsi="Tahoma" w:cs="Tahoma"/>
                <w:color w:val="000000" w:themeColor="text1"/>
                <w:sz w:val="18"/>
                <w:szCs w:val="18"/>
              </w:rPr>
              <w:t xml:space="preserve">Aug </w:t>
            </w:r>
            <w:r w:rsidR="00EF52D4">
              <w:rPr>
                <w:rFonts w:ascii="Tahoma" w:eastAsia="Batang" w:hAnsi="Tahoma" w:cs="Tahoma"/>
                <w:color w:val="000000" w:themeColor="text1"/>
                <w:sz w:val="18"/>
                <w:szCs w:val="18"/>
              </w:rPr>
              <w:t xml:space="preserve">26, </w:t>
            </w:r>
            <w:r>
              <w:rPr>
                <w:rFonts w:ascii="Tahoma" w:eastAsia="Batang" w:hAnsi="Tahoma" w:cs="Tahoma"/>
                <w:color w:val="000000" w:themeColor="text1"/>
                <w:sz w:val="18"/>
                <w:szCs w:val="18"/>
              </w:rPr>
              <w:t xml:space="preserve">2002 to May </w:t>
            </w:r>
            <w:r w:rsidR="00EF52D4">
              <w:rPr>
                <w:rFonts w:ascii="Tahoma" w:eastAsia="Batang" w:hAnsi="Tahoma" w:cs="Tahoma"/>
                <w:color w:val="000000" w:themeColor="text1"/>
                <w:sz w:val="18"/>
                <w:szCs w:val="18"/>
              </w:rPr>
              <w:t xml:space="preserve">08, </w:t>
            </w:r>
            <w:r>
              <w:rPr>
                <w:rFonts w:ascii="Tahoma" w:eastAsia="Batang" w:hAnsi="Tahoma" w:cs="Tahoma"/>
                <w:color w:val="000000" w:themeColor="text1"/>
                <w:sz w:val="18"/>
                <w:szCs w:val="18"/>
              </w:rPr>
              <w:t>2006</w:t>
            </w:r>
            <w:r w:rsidR="00373560">
              <w:rPr>
                <w:rFonts w:ascii="Tahoma" w:eastAsia="Batang" w:hAnsi="Tahoma" w:cs="Tahoma"/>
                <w:color w:val="000000" w:themeColor="text1"/>
                <w:sz w:val="18"/>
                <w:szCs w:val="18"/>
              </w:rPr>
              <w:t xml:space="preserve"> - </w:t>
            </w:r>
            <w:r w:rsidR="00EC52C8" w:rsidRPr="00E4189D">
              <w:rPr>
                <w:rFonts w:ascii="Tahoma" w:eastAsia="Batang" w:hAnsi="Tahoma" w:cs="Tahoma"/>
                <w:color w:val="000000" w:themeColor="text1"/>
                <w:sz w:val="18"/>
                <w:szCs w:val="18"/>
              </w:rPr>
              <w:t>Karvy Stock Broking Ltd., Hyderabad as Assistant Manager</w:t>
            </w:r>
          </w:p>
          <w:p w14:paraId="781212CD" w14:textId="77777777" w:rsidR="00F31387" w:rsidRPr="0026399E" w:rsidRDefault="00F31387" w:rsidP="00EF4A49">
            <w:pPr>
              <w:shd w:val="clear" w:color="auto" w:fill="0D4B80"/>
              <w:spacing w:before="60" w:after="60"/>
              <w:rPr>
                <w:rFonts w:ascii="Tahoma" w:hAnsi="Tahoma" w:cs="Tahoma"/>
                <w:color w:val="FFFFFF" w:themeColor="background1"/>
                <w:sz w:val="28"/>
                <w:szCs w:val="28"/>
                <w:lang w:val="en-GB"/>
              </w:rPr>
            </w:pPr>
            <w:r w:rsidRPr="0026399E">
              <w:rPr>
                <w:rFonts w:ascii="Tahoma" w:hAnsi="Tahoma" w:cs="Tahoma"/>
                <w:b/>
                <w:noProof/>
                <w:color w:val="C7A163"/>
                <w:sz w:val="28"/>
              </w:rPr>
              <mc:AlternateContent>
                <mc:Choice Requires="wps">
                  <w:drawing>
                    <wp:inline distT="0" distB="0" distL="0" distR="0" wp14:anchorId="78121319" wp14:editId="7812131A">
                      <wp:extent cx="240159" cy="177800"/>
                      <wp:effectExtent l="0" t="0" r="7620" b="0"/>
                      <wp:docPr id="79"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40159" cy="177800"/>
                              </a:xfrm>
                              <a:custGeom>
                                <a:avLst/>
                                <a:gdLst>
                                  <a:gd name="T0" fmla="*/ 176 w 309"/>
                                  <a:gd name="T1" fmla="*/ 221 h 243"/>
                                  <a:gd name="T2" fmla="*/ 287 w 309"/>
                                  <a:gd name="T3" fmla="*/ 221 h 243"/>
                                  <a:gd name="T4" fmla="*/ 287 w 309"/>
                                  <a:gd name="T5" fmla="*/ 199 h 243"/>
                                  <a:gd name="T6" fmla="*/ 176 w 309"/>
                                  <a:gd name="T7" fmla="*/ 199 h 243"/>
                                  <a:gd name="T8" fmla="*/ 176 w 309"/>
                                  <a:gd name="T9" fmla="*/ 221 h 243"/>
                                  <a:gd name="T10" fmla="*/ 110 w 309"/>
                                  <a:gd name="T11" fmla="*/ 132 h 243"/>
                                  <a:gd name="T12" fmla="*/ 287 w 309"/>
                                  <a:gd name="T13" fmla="*/ 132 h 243"/>
                                  <a:gd name="T14" fmla="*/ 287 w 309"/>
                                  <a:gd name="T15" fmla="*/ 110 h 243"/>
                                  <a:gd name="T16" fmla="*/ 110 w 309"/>
                                  <a:gd name="T17" fmla="*/ 110 h 243"/>
                                  <a:gd name="T18" fmla="*/ 110 w 309"/>
                                  <a:gd name="T19" fmla="*/ 132 h 243"/>
                                  <a:gd name="T20" fmla="*/ 221 w 309"/>
                                  <a:gd name="T21" fmla="*/ 44 h 243"/>
                                  <a:gd name="T22" fmla="*/ 287 w 309"/>
                                  <a:gd name="T23" fmla="*/ 44 h 243"/>
                                  <a:gd name="T24" fmla="*/ 287 w 309"/>
                                  <a:gd name="T25" fmla="*/ 22 h 243"/>
                                  <a:gd name="T26" fmla="*/ 221 w 309"/>
                                  <a:gd name="T27" fmla="*/ 22 h 243"/>
                                  <a:gd name="T28" fmla="*/ 221 w 309"/>
                                  <a:gd name="T29" fmla="*/ 44 h 243"/>
                                  <a:gd name="T30" fmla="*/ 309 w 309"/>
                                  <a:gd name="T31" fmla="*/ 188 h 243"/>
                                  <a:gd name="T32" fmla="*/ 309 w 309"/>
                                  <a:gd name="T33" fmla="*/ 232 h 243"/>
                                  <a:gd name="T34" fmla="*/ 306 w 309"/>
                                  <a:gd name="T35" fmla="*/ 240 h 243"/>
                                  <a:gd name="T36" fmla="*/ 298 w 309"/>
                                  <a:gd name="T37" fmla="*/ 243 h 243"/>
                                  <a:gd name="T38" fmla="*/ 11 w 309"/>
                                  <a:gd name="T39" fmla="*/ 243 h 243"/>
                                  <a:gd name="T40" fmla="*/ 3 w 309"/>
                                  <a:gd name="T41" fmla="*/ 240 h 243"/>
                                  <a:gd name="T42" fmla="*/ 0 w 309"/>
                                  <a:gd name="T43" fmla="*/ 232 h 243"/>
                                  <a:gd name="T44" fmla="*/ 0 w 309"/>
                                  <a:gd name="T45" fmla="*/ 188 h 243"/>
                                  <a:gd name="T46" fmla="*/ 3 w 309"/>
                                  <a:gd name="T47" fmla="*/ 180 h 243"/>
                                  <a:gd name="T48" fmla="*/ 11 w 309"/>
                                  <a:gd name="T49" fmla="*/ 177 h 243"/>
                                  <a:gd name="T50" fmla="*/ 298 w 309"/>
                                  <a:gd name="T51" fmla="*/ 177 h 243"/>
                                  <a:gd name="T52" fmla="*/ 306 w 309"/>
                                  <a:gd name="T53" fmla="*/ 180 h 243"/>
                                  <a:gd name="T54" fmla="*/ 309 w 309"/>
                                  <a:gd name="T55" fmla="*/ 188 h 243"/>
                                  <a:gd name="T56" fmla="*/ 309 w 309"/>
                                  <a:gd name="T57" fmla="*/ 99 h 243"/>
                                  <a:gd name="T58" fmla="*/ 309 w 309"/>
                                  <a:gd name="T59" fmla="*/ 143 h 243"/>
                                  <a:gd name="T60" fmla="*/ 306 w 309"/>
                                  <a:gd name="T61" fmla="*/ 151 h 243"/>
                                  <a:gd name="T62" fmla="*/ 298 w 309"/>
                                  <a:gd name="T63" fmla="*/ 154 h 243"/>
                                  <a:gd name="T64" fmla="*/ 11 w 309"/>
                                  <a:gd name="T65" fmla="*/ 154 h 243"/>
                                  <a:gd name="T66" fmla="*/ 3 w 309"/>
                                  <a:gd name="T67" fmla="*/ 151 h 243"/>
                                  <a:gd name="T68" fmla="*/ 0 w 309"/>
                                  <a:gd name="T69" fmla="*/ 143 h 243"/>
                                  <a:gd name="T70" fmla="*/ 0 w 309"/>
                                  <a:gd name="T71" fmla="*/ 99 h 243"/>
                                  <a:gd name="T72" fmla="*/ 3 w 309"/>
                                  <a:gd name="T73" fmla="*/ 91 h 243"/>
                                  <a:gd name="T74" fmla="*/ 11 w 309"/>
                                  <a:gd name="T75" fmla="*/ 88 h 243"/>
                                  <a:gd name="T76" fmla="*/ 298 w 309"/>
                                  <a:gd name="T77" fmla="*/ 88 h 243"/>
                                  <a:gd name="T78" fmla="*/ 306 w 309"/>
                                  <a:gd name="T79" fmla="*/ 91 h 243"/>
                                  <a:gd name="T80" fmla="*/ 309 w 309"/>
                                  <a:gd name="T81" fmla="*/ 99 h 243"/>
                                  <a:gd name="T82" fmla="*/ 309 w 309"/>
                                  <a:gd name="T83" fmla="*/ 11 h 243"/>
                                  <a:gd name="T84" fmla="*/ 309 w 309"/>
                                  <a:gd name="T85" fmla="*/ 55 h 243"/>
                                  <a:gd name="T86" fmla="*/ 306 w 309"/>
                                  <a:gd name="T87" fmla="*/ 63 h 243"/>
                                  <a:gd name="T88" fmla="*/ 298 w 309"/>
                                  <a:gd name="T89" fmla="*/ 66 h 243"/>
                                  <a:gd name="T90" fmla="*/ 11 w 309"/>
                                  <a:gd name="T91" fmla="*/ 66 h 243"/>
                                  <a:gd name="T92" fmla="*/ 3 w 309"/>
                                  <a:gd name="T93" fmla="*/ 63 h 243"/>
                                  <a:gd name="T94" fmla="*/ 0 w 309"/>
                                  <a:gd name="T95" fmla="*/ 55 h 243"/>
                                  <a:gd name="T96" fmla="*/ 0 w 309"/>
                                  <a:gd name="T97" fmla="*/ 11 h 243"/>
                                  <a:gd name="T98" fmla="*/ 3 w 309"/>
                                  <a:gd name="T99" fmla="*/ 3 h 243"/>
                                  <a:gd name="T100" fmla="*/ 11 w 309"/>
                                  <a:gd name="T101" fmla="*/ 0 h 243"/>
                                  <a:gd name="T102" fmla="*/ 298 w 309"/>
                                  <a:gd name="T103" fmla="*/ 0 h 243"/>
                                  <a:gd name="T104" fmla="*/ 306 w 309"/>
                                  <a:gd name="T105" fmla="*/ 3 h 243"/>
                                  <a:gd name="T106" fmla="*/ 309 w 309"/>
                                  <a:gd name="T107" fmla="*/ 11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09" h="243">
                                    <a:moveTo>
                                      <a:pt x="176" y="221"/>
                                    </a:moveTo>
                                    <a:cubicBezTo>
                                      <a:pt x="287" y="221"/>
                                      <a:pt x="287" y="221"/>
                                      <a:pt x="287" y="221"/>
                                    </a:cubicBezTo>
                                    <a:cubicBezTo>
                                      <a:pt x="287" y="199"/>
                                      <a:pt x="287" y="199"/>
                                      <a:pt x="287" y="199"/>
                                    </a:cubicBezTo>
                                    <a:cubicBezTo>
                                      <a:pt x="176" y="199"/>
                                      <a:pt x="176" y="199"/>
                                      <a:pt x="176" y="199"/>
                                    </a:cubicBezTo>
                                    <a:lnTo>
                                      <a:pt x="176" y="221"/>
                                    </a:lnTo>
                                    <a:close/>
                                    <a:moveTo>
                                      <a:pt x="110" y="132"/>
                                    </a:moveTo>
                                    <a:cubicBezTo>
                                      <a:pt x="287" y="132"/>
                                      <a:pt x="287" y="132"/>
                                      <a:pt x="287" y="132"/>
                                    </a:cubicBezTo>
                                    <a:cubicBezTo>
                                      <a:pt x="287" y="110"/>
                                      <a:pt x="287" y="110"/>
                                      <a:pt x="287" y="110"/>
                                    </a:cubicBezTo>
                                    <a:cubicBezTo>
                                      <a:pt x="110" y="110"/>
                                      <a:pt x="110" y="110"/>
                                      <a:pt x="110" y="110"/>
                                    </a:cubicBezTo>
                                    <a:lnTo>
                                      <a:pt x="110" y="132"/>
                                    </a:lnTo>
                                    <a:close/>
                                    <a:moveTo>
                                      <a:pt x="221" y="44"/>
                                    </a:moveTo>
                                    <a:cubicBezTo>
                                      <a:pt x="287" y="44"/>
                                      <a:pt x="287" y="44"/>
                                      <a:pt x="287" y="44"/>
                                    </a:cubicBezTo>
                                    <a:cubicBezTo>
                                      <a:pt x="287" y="22"/>
                                      <a:pt x="287" y="22"/>
                                      <a:pt x="287" y="22"/>
                                    </a:cubicBezTo>
                                    <a:cubicBezTo>
                                      <a:pt x="221" y="22"/>
                                      <a:pt x="221" y="22"/>
                                      <a:pt x="221" y="22"/>
                                    </a:cubicBezTo>
                                    <a:lnTo>
                                      <a:pt x="221" y="44"/>
                                    </a:lnTo>
                                    <a:close/>
                                    <a:moveTo>
                                      <a:pt x="309" y="188"/>
                                    </a:moveTo>
                                    <a:cubicBezTo>
                                      <a:pt x="309" y="232"/>
                                      <a:pt x="309" y="232"/>
                                      <a:pt x="309" y="232"/>
                                    </a:cubicBezTo>
                                    <a:cubicBezTo>
                                      <a:pt x="309" y="235"/>
                                      <a:pt x="308" y="237"/>
                                      <a:pt x="306" y="240"/>
                                    </a:cubicBezTo>
                                    <a:cubicBezTo>
                                      <a:pt x="304" y="242"/>
                                      <a:pt x="301" y="243"/>
                                      <a:pt x="298" y="243"/>
                                    </a:cubicBezTo>
                                    <a:cubicBezTo>
                                      <a:pt x="11" y="243"/>
                                      <a:pt x="11" y="243"/>
                                      <a:pt x="11" y="243"/>
                                    </a:cubicBezTo>
                                    <a:cubicBezTo>
                                      <a:pt x="8" y="243"/>
                                      <a:pt x="5" y="242"/>
                                      <a:pt x="3" y="240"/>
                                    </a:cubicBezTo>
                                    <a:cubicBezTo>
                                      <a:pt x="1" y="237"/>
                                      <a:pt x="0" y="235"/>
                                      <a:pt x="0" y="232"/>
                                    </a:cubicBezTo>
                                    <a:cubicBezTo>
                                      <a:pt x="0" y="188"/>
                                      <a:pt x="0" y="188"/>
                                      <a:pt x="0" y="188"/>
                                    </a:cubicBezTo>
                                    <a:cubicBezTo>
                                      <a:pt x="0" y="185"/>
                                      <a:pt x="1" y="182"/>
                                      <a:pt x="3" y="180"/>
                                    </a:cubicBezTo>
                                    <a:cubicBezTo>
                                      <a:pt x="5" y="178"/>
                                      <a:pt x="8" y="177"/>
                                      <a:pt x="11" y="177"/>
                                    </a:cubicBezTo>
                                    <a:cubicBezTo>
                                      <a:pt x="298" y="177"/>
                                      <a:pt x="298" y="177"/>
                                      <a:pt x="298" y="177"/>
                                    </a:cubicBezTo>
                                    <a:cubicBezTo>
                                      <a:pt x="301" y="177"/>
                                      <a:pt x="304" y="178"/>
                                      <a:pt x="306" y="180"/>
                                    </a:cubicBezTo>
                                    <a:cubicBezTo>
                                      <a:pt x="308" y="182"/>
                                      <a:pt x="309" y="185"/>
                                      <a:pt x="309" y="188"/>
                                    </a:cubicBezTo>
                                    <a:close/>
                                    <a:moveTo>
                                      <a:pt x="309" y="99"/>
                                    </a:moveTo>
                                    <a:cubicBezTo>
                                      <a:pt x="309" y="143"/>
                                      <a:pt x="309" y="143"/>
                                      <a:pt x="309" y="143"/>
                                    </a:cubicBezTo>
                                    <a:cubicBezTo>
                                      <a:pt x="309" y="146"/>
                                      <a:pt x="308" y="149"/>
                                      <a:pt x="306" y="151"/>
                                    </a:cubicBezTo>
                                    <a:cubicBezTo>
                                      <a:pt x="304" y="153"/>
                                      <a:pt x="301" y="154"/>
                                      <a:pt x="298" y="154"/>
                                    </a:cubicBezTo>
                                    <a:cubicBezTo>
                                      <a:pt x="11" y="154"/>
                                      <a:pt x="11" y="154"/>
                                      <a:pt x="11" y="154"/>
                                    </a:cubicBezTo>
                                    <a:cubicBezTo>
                                      <a:pt x="8" y="154"/>
                                      <a:pt x="5" y="153"/>
                                      <a:pt x="3" y="151"/>
                                    </a:cubicBezTo>
                                    <a:cubicBezTo>
                                      <a:pt x="1" y="149"/>
                                      <a:pt x="0" y="146"/>
                                      <a:pt x="0" y="143"/>
                                    </a:cubicBezTo>
                                    <a:cubicBezTo>
                                      <a:pt x="0" y="99"/>
                                      <a:pt x="0" y="99"/>
                                      <a:pt x="0" y="99"/>
                                    </a:cubicBezTo>
                                    <a:cubicBezTo>
                                      <a:pt x="0" y="96"/>
                                      <a:pt x="1" y="94"/>
                                      <a:pt x="3" y="91"/>
                                    </a:cubicBezTo>
                                    <a:cubicBezTo>
                                      <a:pt x="5" y="89"/>
                                      <a:pt x="8" y="88"/>
                                      <a:pt x="11" y="88"/>
                                    </a:cubicBezTo>
                                    <a:cubicBezTo>
                                      <a:pt x="298" y="88"/>
                                      <a:pt x="298" y="88"/>
                                      <a:pt x="298" y="88"/>
                                    </a:cubicBezTo>
                                    <a:cubicBezTo>
                                      <a:pt x="301" y="88"/>
                                      <a:pt x="304" y="89"/>
                                      <a:pt x="306" y="91"/>
                                    </a:cubicBezTo>
                                    <a:cubicBezTo>
                                      <a:pt x="308" y="94"/>
                                      <a:pt x="309" y="96"/>
                                      <a:pt x="309" y="99"/>
                                    </a:cubicBezTo>
                                    <a:close/>
                                    <a:moveTo>
                                      <a:pt x="309" y="11"/>
                                    </a:moveTo>
                                    <a:cubicBezTo>
                                      <a:pt x="309" y="55"/>
                                      <a:pt x="309" y="55"/>
                                      <a:pt x="309" y="55"/>
                                    </a:cubicBezTo>
                                    <a:cubicBezTo>
                                      <a:pt x="309" y="58"/>
                                      <a:pt x="308" y="60"/>
                                      <a:pt x="306" y="63"/>
                                    </a:cubicBezTo>
                                    <a:cubicBezTo>
                                      <a:pt x="304" y="65"/>
                                      <a:pt x="301" y="66"/>
                                      <a:pt x="298" y="66"/>
                                    </a:cubicBezTo>
                                    <a:cubicBezTo>
                                      <a:pt x="11" y="66"/>
                                      <a:pt x="11" y="66"/>
                                      <a:pt x="11" y="66"/>
                                    </a:cubicBezTo>
                                    <a:cubicBezTo>
                                      <a:pt x="8" y="66"/>
                                      <a:pt x="5" y="65"/>
                                      <a:pt x="3" y="63"/>
                                    </a:cubicBezTo>
                                    <a:cubicBezTo>
                                      <a:pt x="1" y="60"/>
                                      <a:pt x="0" y="58"/>
                                      <a:pt x="0" y="55"/>
                                    </a:cubicBezTo>
                                    <a:cubicBezTo>
                                      <a:pt x="0" y="11"/>
                                      <a:pt x="0" y="11"/>
                                      <a:pt x="0" y="11"/>
                                    </a:cubicBezTo>
                                    <a:cubicBezTo>
                                      <a:pt x="0" y="8"/>
                                      <a:pt x="1" y="5"/>
                                      <a:pt x="3" y="3"/>
                                    </a:cubicBezTo>
                                    <a:cubicBezTo>
                                      <a:pt x="5" y="1"/>
                                      <a:pt x="8" y="0"/>
                                      <a:pt x="11" y="0"/>
                                    </a:cubicBezTo>
                                    <a:cubicBezTo>
                                      <a:pt x="298" y="0"/>
                                      <a:pt x="298" y="0"/>
                                      <a:pt x="298" y="0"/>
                                    </a:cubicBezTo>
                                    <a:cubicBezTo>
                                      <a:pt x="301" y="0"/>
                                      <a:pt x="304" y="1"/>
                                      <a:pt x="306" y="3"/>
                                    </a:cubicBezTo>
                                    <a:cubicBezTo>
                                      <a:pt x="308" y="5"/>
                                      <a:pt x="309" y="8"/>
                                      <a:pt x="309" y="11"/>
                                    </a:cubicBezTo>
                                    <a:close/>
                                  </a:path>
                                </a:pathLst>
                              </a:custGeom>
                              <a:solidFill>
                                <a:schemeClr val="bg1"/>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F93013" id="Freeform 75" o:spid="_x0000_s1026" style="width:18.9pt;height:14pt;visibility:visible;mso-wrap-style:square;mso-left-percent:-10001;mso-top-percent:-10001;mso-position-horizontal:absolute;mso-position-horizontal-relative:char;mso-position-vertical:absolute;mso-position-vertical-relative:line;mso-left-percent:-10001;mso-top-percent:-10001;v-text-anchor:top" coordsize="309,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" path="m176,221v111,,111,,111,c287,199,287,199,287,199v-111,,-111,,-111,l176,221xm110,132v177,,177,,177,c287,110,287,110,287,110v-177,,-177,,-177,l110,132xm221,44v66,,66,,66,c287,22,287,22,287,22v-66,,-66,,-66,l221,44xm309,188v,44,,44,,44c309,235,308,237,306,240v-2,2,-5,3,-8,3c11,243,11,243,11,243v-3,,-6,-1,-8,-3c1,237,,235,,232,,188,,188,,188v,-3,1,-6,3,-8c5,178,8,177,11,177v287,,287,,287,c301,177,304,178,306,180v2,2,3,5,3,8xm309,99v,44,,44,,44c309,146,308,149,306,151v-2,2,-5,3,-8,3c11,154,11,154,11,154v-3,,-6,-1,-8,-3c1,149,,146,,143,,99,,99,,99,,96,1,94,3,91v2,-2,5,-3,8,-3c298,88,298,88,298,88v3,,6,1,8,3c308,94,309,96,309,99xm309,11v,44,,44,,44c309,58,308,60,306,63v-2,2,-5,3,-8,3c11,66,11,66,11,66,8,66,5,65,3,63,1,60,,58,,55,,11,,11,,11,,8,1,5,3,3,5,1,8,,11,,298,,298,,298,v3,,6,1,8,3c308,5,309,8,309,11xe" fillcolor="white [3212]" stroked="f">
                      <v:path arrowok="t" o:connecttype="custom" o:connectlocs="136790,161703;223060,161703;223060,145606;136790,145606;136790,161703;85493,96583;223060,96583;223060,80486;85493,80486;85493,96583;171764,32194;223060,32194;223060,16097;171764,16097;171764,32194;240159,137557;240159,169751;237827,175605;231610,177800;8549,177800;2332,175605;0,169751;0,137557;2332,131704;8549,129509;231610,129509;237827,131704;240159,137557;240159,72437;240159,104631;237827,110485;231610,112680;8549,112680;2332,110485;0,104631;0,72437;2332,66584;8549,64388;231610,64388;237827,66584;240159,72437;240159,8049;240159,40243;237827,46096;231610,48291;8549,48291;2332,46096;0,40243;0,8049;2332,2195;8549,0;231610,0;237827,2195;240159,8049" o:connectangles="0,0,0,0,0,0,0,0,0,0,0,0,0,0,0,0,0,0,0,0,0,0,0,0,0,0,0,0,0,0,0,0,0,0,0,0,0,0,0,0,0,0,0,0,0,0,0,0,0,0,0,0,0,0"/>
                      <o:lock v:ext="edit" verticies="t"/>
                      <w10:anchorlock/>
                    </v:shape>
                  </w:pict>
                </mc:Fallback>
              </mc:AlternateContent>
            </w:r>
            <w:r w:rsidRPr="0026399E">
              <w:rPr>
                <w:rFonts w:ascii="Tahoma" w:hAnsi="Tahoma" w:cs="Tahoma"/>
                <w:color w:val="9BBB59" w:themeColor="accent3"/>
                <w:sz w:val="28"/>
                <w:szCs w:val="28"/>
                <w:lang w:val="en-GB"/>
              </w:rPr>
              <w:t xml:space="preserve"> </w:t>
            </w:r>
            <w:r w:rsidRPr="0026399E">
              <w:rPr>
                <w:rFonts w:ascii="Tahoma" w:hAnsi="Tahoma" w:cs="Tahoma"/>
                <w:color w:val="FFFFFF" w:themeColor="background1"/>
                <w:sz w:val="28"/>
                <w:szCs w:val="28"/>
                <w:lang w:val="en-GB"/>
              </w:rPr>
              <w:t>Personal Details</w:t>
            </w:r>
          </w:p>
          <w:p w14:paraId="3849D549" w14:textId="1B62D726" w:rsidR="002418F8" w:rsidRDefault="002418F8" w:rsidP="003D7EAF">
            <w:pPr>
              <w:contextualSpacing/>
              <w:rPr>
                <w:rFonts w:ascii="Tahoma" w:hAnsi="Tahoma" w:cs="Tahoma"/>
                <w:b/>
                <w:sz w:val="18"/>
                <w:szCs w:val="20"/>
              </w:rPr>
            </w:pPr>
            <w:r>
              <w:rPr>
                <w:rFonts w:ascii="Tahoma" w:hAnsi="Tahoma" w:cs="Tahoma"/>
                <w:b/>
                <w:sz w:val="18"/>
                <w:szCs w:val="20"/>
              </w:rPr>
              <w:t>DOB</w:t>
            </w:r>
            <w:r w:rsidRPr="002418F8">
              <w:rPr>
                <w:rFonts w:ascii="Tahoma" w:hAnsi="Tahoma" w:cs="Tahoma"/>
                <w:sz w:val="18"/>
                <w:szCs w:val="20"/>
              </w:rPr>
              <w:t>: 01/03/1977</w:t>
            </w:r>
          </w:p>
          <w:p w14:paraId="781212CF" w14:textId="39AA341B" w:rsidR="00F31387" w:rsidRPr="0026399E" w:rsidRDefault="00F31387" w:rsidP="003D7EAF">
            <w:pPr>
              <w:contextualSpacing/>
              <w:rPr>
                <w:rFonts w:ascii="Tahoma" w:hAnsi="Tahoma" w:cs="Tahoma"/>
                <w:sz w:val="18"/>
                <w:szCs w:val="20"/>
              </w:rPr>
            </w:pPr>
            <w:r w:rsidRPr="0026399E">
              <w:rPr>
                <w:rFonts w:ascii="Tahoma" w:hAnsi="Tahoma" w:cs="Tahoma"/>
                <w:b/>
                <w:sz w:val="18"/>
                <w:szCs w:val="20"/>
              </w:rPr>
              <w:t>Languages</w:t>
            </w:r>
            <w:r w:rsidR="00BA5F39">
              <w:rPr>
                <w:rFonts w:ascii="Tahoma" w:hAnsi="Tahoma" w:cs="Tahoma"/>
                <w:sz w:val="18"/>
                <w:szCs w:val="20"/>
              </w:rPr>
              <w:t>: English,</w:t>
            </w:r>
            <w:r w:rsidRPr="0026399E">
              <w:rPr>
                <w:rFonts w:ascii="Tahoma" w:hAnsi="Tahoma" w:cs="Tahoma"/>
                <w:sz w:val="18"/>
                <w:szCs w:val="20"/>
              </w:rPr>
              <w:t xml:space="preserve"> Hindi</w:t>
            </w:r>
            <w:r w:rsidR="00BA5F39">
              <w:rPr>
                <w:rFonts w:ascii="Tahoma" w:hAnsi="Tahoma" w:cs="Tahoma"/>
                <w:sz w:val="18"/>
                <w:szCs w:val="20"/>
              </w:rPr>
              <w:t xml:space="preserve"> </w:t>
            </w:r>
            <w:r w:rsidR="00BA5F39" w:rsidRPr="00BA5F39">
              <w:rPr>
                <w:rFonts w:ascii="Tahoma" w:hAnsi="Tahoma" w:cs="Tahoma"/>
                <w:sz w:val="18"/>
                <w:szCs w:val="20"/>
              </w:rPr>
              <w:t>&amp; Telugu</w:t>
            </w:r>
          </w:p>
          <w:p w14:paraId="781212D0" w14:textId="476B45F9" w:rsidR="00F31387" w:rsidRPr="003D7EAF" w:rsidRDefault="00F31387" w:rsidP="00150B05">
            <w:pPr>
              <w:ind w:left="2790" w:right="-61" w:hanging="2790"/>
              <w:contextualSpacing/>
              <w:jc w:val="both"/>
              <w:rPr>
                <w:sz w:val="24"/>
                <w:szCs w:val="24"/>
              </w:rPr>
            </w:pPr>
            <w:r w:rsidRPr="0026399E">
              <w:rPr>
                <w:rFonts w:ascii="Tahoma" w:hAnsi="Tahoma" w:cs="Tahoma"/>
                <w:b/>
                <w:sz w:val="18"/>
                <w:szCs w:val="20"/>
              </w:rPr>
              <w:t>Address</w:t>
            </w:r>
            <w:r w:rsidR="00BA5F39">
              <w:rPr>
                <w:rFonts w:ascii="Tahoma" w:hAnsi="Tahoma" w:cs="Tahoma"/>
                <w:sz w:val="18"/>
                <w:szCs w:val="20"/>
              </w:rPr>
              <w:t>:</w:t>
            </w:r>
            <w:r w:rsidR="00BA5F39" w:rsidRPr="00BA5F39">
              <w:rPr>
                <w:rFonts w:ascii="Tahoma" w:hAnsi="Tahoma" w:cs="Tahoma"/>
                <w:b/>
                <w:sz w:val="18"/>
                <w:szCs w:val="20"/>
              </w:rPr>
              <w:t xml:space="preserve"> </w:t>
            </w:r>
            <w:r w:rsidR="00401F6A" w:rsidRPr="004F7455">
              <w:rPr>
                <w:rFonts w:ascii="Tahoma" w:hAnsi="Tahoma" w:cs="Tahoma"/>
                <w:sz w:val="18"/>
                <w:szCs w:val="20"/>
              </w:rPr>
              <w:t xml:space="preserve">Flat </w:t>
            </w:r>
            <w:r w:rsidR="00401F6A">
              <w:rPr>
                <w:rFonts w:ascii="Tahoma" w:hAnsi="Tahoma" w:cs="Tahoma"/>
                <w:color w:val="000000" w:themeColor="text1"/>
                <w:sz w:val="18"/>
                <w:szCs w:val="18"/>
              </w:rPr>
              <w:t># C-302</w:t>
            </w:r>
            <w:r w:rsidR="00401F6A" w:rsidRPr="00BA5F39">
              <w:rPr>
                <w:rFonts w:ascii="Tahoma" w:hAnsi="Tahoma" w:cs="Tahoma"/>
                <w:color w:val="000000" w:themeColor="text1"/>
                <w:sz w:val="18"/>
                <w:szCs w:val="18"/>
              </w:rPr>
              <w:t>,</w:t>
            </w:r>
            <w:r w:rsidR="00401F6A">
              <w:rPr>
                <w:rFonts w:ascii="Tahoma" w:hAnsi="Tahoma" w:cs="Tahoma"/>
                <w:color w:val="000000" w:themeColor="text1"/>
                <w:sz w:val="18"/>
                <w:szCs w:val="18"/>
              </w:rPr>
              <w:t xml:space="preserve"> Ideal Gagan Vihar Apartment, RR Nagar</w:t>
            </w:r>
            <w:r w:rsidR="00BA5F39" w:rsidRPr="00BA5F39">
              <w:rPr>
                <w:rFonts w:ascii="Tahoma" w:hAnsi="Tahoma" w:cs="Tahoma"/>
                <w:color w:val="000000" w:themeColor="text1"/>
                <w:sz w:val="18"/>
                <w:szCs w:val="18"/>
              </w:rPr>
              <w:t>, Bangalore</w:t>
            </w:r>
            <w:r w:rsidR="002418F8">
              <w:rPr>
                <w:rFonts w:ascii="Tahoma" w:hAnsi="Tahoma" w:cs="Tahoma"/>
                <w:color w:val="000000" w:themeColor="text1"/>
                <w:sz w:val="18"/>
                <w:szCs w:val="18"/>
              </w:rPr>
              <w:t>, 560098</w:t>
            </w:r>
          </w:p>
        </w:tc>
      </w:tr>
    </w:tbl>
    <w:p w14:paraId="4F0D8173" w14:textId="680F66B8" w:rsidR="00477C0F" w:rsidRPr="00A36921" w:rsidRDefault="00477C0F" w:rsidP="000D6AE0">
      <w:pPr>
        <w:spacing w:before="60" w:after="60" w:line="240" w:lineRule="auto"/>
      </w:pPr>
    </w:p>
    <w:sectPr w:rsidR="00477C0F" w:rsidRPr="00A36921" w:rsidSect="00EF4A49">
      <w:pgSz w:w="11909" w:h="16834" w:code="9"/>
      <w:pgMar w:top="180" w:right="1440" w:bottom="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08629" w14:textId="77777777" w:rsidR="00373CED" w:rsidRDefault="00373CED" w:rsidP="00513EBF">
      <w:pPr>
        <w:spacing w:after="0" w:line="240" w:lineRule="auto"/>
      </w:pPr>
      <w:r>
        <w:separator/>
      </w:r>
    </w:p>
  </w:endnote>
  <w:endnote w:type="continuationSeparator" w:id="0">
    <w:p w14:paraId="5A0DC5AA" w14:textId="77777777" w:rsidR="00373CED" w:rsidRDefault="00373CED" w:rsidP="00513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22AD2" w14:textId="77777777" w:rsidR="00373CED" w:rsidRDefault="00373CED" w:rsidP="00513EBF">
      <w:pPr>
        <w:spacing w:after="0" w:line="240" w:lineRule="auto"/>
      </w:pPr>
      <w:r>
        <w:separator/>
      </w:r>
    </w:p>
  </w:footnote>
  <w:footnote w:type="continuationSeparator" w:id="0">
    <w:p w14:paraId="3386879B" w14:textId="77777777" w:rsidR="00373CED" w:rsidRDefault="00373CED" w:rsidP="00513E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8pt;height:7.8pt" o:bullet="t">
        <v:imagedata r:id="rId1" o:title="bullet-grey"/>
      </v:shape>
    </w:pict>
  </w:numPicBullet>
  <w:numPicBullet w:numPicBulletId="1">
    <w:pict>
      <v:shape id="_x0000_i1029" type="#_x0000_t75" style="width:18pt;height:18pt;visibility:visible;mso-wrap-style:square" o:bullet="t">
        <v:imagedata r:id="rId2" o:title=""/>
      </v:shape>
    </w:pict>
  </w:numPicBullet>
  <w:abstractNum w:abstractNumId="0">
    <w:nsid w:val="FFFFFF1D"/>
    <w:multiLevelType w:val="multilevel"/>
    <w:tmpl w:val="96E411F2"/>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FFFFFFFE"/>
    <w:multiLevelType w:val="singleLevel"/>
    <w:tmpl w:val="6C28CB88"/>
    <w:lvl w:ilvl="0">
      <w:numFmt w:val="decimal"/>
      <w:lvlText w:val="*"/>
      <w:lvlJc w:val="left"/>
    </w:lvl>
  </w:abstractNum>
  <w:abstractNum w:abstractNumId="2">
    <w:nsid w:val="05B6574E"/>
    <w:multiLevelType w:val="multilevel"/>
    <w:tmpl w:val="267231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0BC0084E"/>
    <w:multiLevelType w:val="hybridMultilevel"/>
    <w:tmpl w:val="AAA02B14"/>
    <w:lvl w:ilvl="0" w:tplc="04090001">
      <w:start w:val="1"/>
      <w:numFmt w:val="bullet"/>
      <w:lvlText w:val=""/>
      <w:lvlJc w:val="left"/>
      <w:pPr>
        <w:ind w:left="360" w:hanging="360"/>
      </w:pPr>
      <w:rPr>
        <w:rFonts w:ascii="Symbol" w:hAnsi="Symbol" w:hint="default"/>
        <w:color w:val="auto"/>
        <w:sz w:val="20"/>
        <w:szCs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20673B51"/>
    <w:multiLevelType w:val="hybridMultilevel"/>
    <w:tmpl w:val="82D0F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EA829D7"/>
    <w:multiLevelType w:val="hybridMultilevel"/>
    <w:tmpl w:val="FDC2915E"/>
    <w:lvl w:ilvl="0" w:tplc="6ED8E3E6">
      <w:start w:val="1"/>
      <w:numFmt w:val="bullet"/>
      <w:lvlText w:val=""/>
      <w:lvlJc w:val="left"/>
      <w:pPr>
        <w:tabs>
          <w:tab w:val="num" w:pos="360"/>
        </w:tabs>
        <w:ind w:left="360" w:hanging="360"/>
      </w:pPr>
      <w:rPr>
        <w:rFonts w:ascii="Symbol" w:hAnsi="Symbol"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2D41F34"/>
    <w:multiLevelType w:val="hybridMultilevel"/>
    <w:tmpl w:val="A074208C"/>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22D7F43"/>
    <w:multiLevelType w:val="hybridMultilevel"/>
    <w:tmpl w:val="F99C6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405323D"/>
    <w:multiLevelType w:val="hybridMultilevel"/>
    <w:tmpl w:val="16B228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BB6BE0"/>
    <w:multiLevelType w:val="multilevel"/>
    <w:tmpl w:val="5A0AA18C"/>
    <w:lvl w:ilvl="0">
      <w:start w:val="1"/>
      <w:numFmt w:val="bullet"/>
      <w:lvlText w:val="o"/>
      <w:lvlJc w:val="left"/>
      <w:pPr>
        <w:tabs>
          <w:tab w:val="num" w:pos="720"/>
        </w:tabs>
        <w:ind w:left="720" w:hanging="360"/>
      </w:pPr>
      <w:rPr>
        <w:rFonts w:ascii="Courier New" w:hAnsi="Courier New" w:cs="Courier New" w:hint="default"/>
        <w:sz w:val="18"/>
        <w:szCs w:val="1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F04BBD"/>
    <w:multiLevelType w:val="hybridMultilevel"/>
    <w:tmpl w:val="B218C886"/>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CF919A5"/>
    <w:multiLevelType w:val="hybridMultilevel"/>
    <w:tmpl w:val="10AAA0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87820A9"/>
    <w:multiLevelType w:val="multilevel"/>
    <w:tmpl w:val="6E8203D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F0014C"/>
    <w:multiLevelType w:val="hybridMultilevel"/>
    <w:tmpl w:val="0434A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98E3EEE"/>
    <w:multiLevelType w:val="hybridMultilevel"/>
    <w:tmpl w:val="FF806B3E"/>
    <w:lvl w:ilvl="0" w:tplc="A7D898C4">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C8B694E"/>
    <w:multiLevelType w:val="hybridMultilevel"/>
    <w:tmpl w:val="239094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3623C1"/>
    <w:multiLevelType w:val="hybridMultilevel"/>
    <w:tmpl w:val="D4507EB2"/>
    <w:lvl w:ilvl="0" w:tplc="120A5554">
      <w:start w:val="1"/>
      <w:numFmt w:val="bullet"/>
      <w:lvlText w:val=""/>
      <w:lvlJc w:val="left"/>
      <w:pPr>
        <w:ind w:left="360" w:hanging="360"/>
      </w:pPr>
      <w:rPr>
        <w:rFonts w:ascii="Symbol" w:hAnsi="Symbol" w:hint="default"/>
        <w:color w:val="auto"/>
      </w:rPr>
    </w:lvl>
    <w:lvl w:ilvl="1" w:tplc="04090003">
      <w:start w:val="1"/>
      <w:numFmt w:val="bullet"/>
      <w:pStyle w:val="Heading2"/>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CCB421F"/>
    <w:multiLevelType w:val="multilevel"/>
    <w:tmpl w:val="64940C9C"/>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decimal"/>
      <w:lvlText w:val="%5.)"/>
      <w:lvlJc w:val="left"/>
      <w:pPr>
        <w:tabs>
          <w:tab w:val="num" w:pos="3240"/>
        </w:tabs>
        <w:ind w:left="3240" w:hanging="360"/>
      </w:pPr>
      <w:rPr>
        <w:rFonts w:hint="default"/>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6"/>
  </w:num>
  <w:num w:numId="2">
    <w:abstractNumId w:val="0"/>
  </w:num>
  <w:num w:numId="3">
    <w:abstractNumId w:val="8"/>
  </w:num>
  <w:num w:numId="4">
    <w:abstractNumId w:val="14"/>
  </w:num>
  <w:num w:numId="5">
    <w:abstractNumId w:val="2"/>
  </w:num>
  <w:num w:numId="6">
    <w:abstractNumId w:val="12"/>
  </w:num>
  <w:num w:numId="7">
    <w:abstractNumId w:val="6"/>
  </w:num>
  <w:num w:numId="8">
    <w:abstractNumId w:val="10"/>
  </w:num>
  <w:num w:numId="9">
    <w:abstractNumId w:val="15"/>
  </w:num>
  <w:num w:numId="10">
    <w:abstractNumId w:val="7"/>
  </w:num>
  <w:num w:numId="11">
    <w:abstractNumId w:val="1"/>
    <w:lvlOverride w:ilvl="0">
      <w:lvl w:ilvl="0">
        <w:start w:val="1"/>
        <w:numFmt w:val="bullet"/>
        <w:lvlText w:val=""/>
        <w:legacy w:legacy="1" w:legacySpace="0" w:legacyIndent="360"/>
        <w:lvlJc w:val="left"/>
        <w:pPr>
          <w:ind w:left="360" w:hanging="360"/>
        </w:pPr>
        <w:rPr>
          <w:rFonts w:ascii="Symbol" w:hAnsi="Symbol" w:hint="default"/>
          <w:sz w:val="18"/>
          <w:szCs w:val="18"/>
        </w:rPr>
      </w:lvl>
    </w:lvlOverride>
  </w:num>
  <w:num w:numId="12">
    <w:abstractNumId w:val="5"/>
  </w:num>
  <w:num w:numId="13">
    <w:abstractNumId w:val="17"/>
  </w:num>
  <w:num w:numId="14">
    <w:abstractNumId w:val="4"/>
  </w:num>
  <w:num w:numId="15">
    <w:abstractNumId w:val="13"/>
  </w:num>
  <w:num w:numId="16">
    <w:abstractNumId w:val="3"/>
  </w:num>
  <w:num w:numId="17">
    <w:abstractNumId w:val="3"/>
  </w:num>
  <w:num w:numId="18">
    <w:abstractNumId w:val="9"/>
  </w:num>
  <w:num w:numId="1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879"/>
    <w:rsid w:val="00000C2A"/>
    <w:rsid w:val="000013D2"/>
    <w:rsid w:val="00004CE3"/>
    <w:rsid w:val="0000789E"/>
    <w:rsid w:val="00010547"/>
    <w:rsid w:val="0001078A"/>
    <w:rsid w:val="000109B7"/>
    <w:rsid w:val="00010C20"/>
    <w:rsid w:val="00011D26"/>
    <w:rsid w:val="0001611F"/>
    <w:rsid w:val="000166D6"/>
    <w:rsid w:val="0001780F"/>
    <w:rsid w:val="00020910"/>
    <w:rsid w:val="00022000"/>
    <w:rsid w:val="00022166"/>
    <w:rsid w:val="00022BD5"/>
    <w:rsid w:val="00023D1C"/>
    <w:rsid w:val="000243BA"/>
    <w:rsid w:val="00025CE0"/>
    <w:rsid w:val="00027E9F"/>
    <w:rsid w:val="000301E1"/>
    <w:rsid w:val="000325FF"/>
    <w:rsid w:val="00033494"/>
    <w:rsid w:val="000334F8"/>
    <w:rsid w:val="00033CC8"/>
    <w:rsid w:val="00035600"/>
    <w:rsid w:val="0004410F"/>
    <w:rsid w:val="0004593C"/>
    <w:rsid w:val="000505BF"/>
    <w:rsid w:val="000522F1"/>
    <w:rsid w:val="00053712"/>
    <w:rsid w:val="0005610B"/>
    <w:rsid w:val="0005755B"/>
    <w:rsid w:val="0006032C"/>
    <w:rsid w:val="000616B8"/>
    <w:rsid w:val="000629A5"/>
    <w:rsid w:val="0006378D"/>
    <w:rsid w:val="00064B92"/>
    <w:rsid w:val="0007086E"/>
    <w:rsid w:val="0007133C"/>
    <w:rsid w:val="00072A43"/>
    <w:rsid w:val="00074731"/>
    <w:rsid w:val="000874B9"/>
    <w:rsid w:val="00087D6E"/>
    <w:rsid w:val="00091D9B"/>
    <w:rsid w:val="00093623"/>
    <w:rsid w:val="00093844"/>
    <w:rsid w:val="00094527"/>
    <w:rsid w:val="0009600A"/>
    <w:rsid w:val="000A11D7"/>
    <w:rsid w:val="000A11E9"/>
    <w:rsid w:val="000A2E65"/>
    <w:rsid w:val="000A611F"/>
    <w:rsid w:val="000A70B1"/>
    <w:rsid w:val="000A73AD"/>
    <w:rsid w:val="000B33FC"/>
    <w:rsid w:val="000B4309"/>
    <w:rsid w:val="000B63AC"/>
    <w:rsid w:val="000B6E1E"/>
    <w:rsid w:val="000B70B5"/>
    <w:rsid w:val="000C0458"/>
    <w:rsid w:val="000C11A6"/>
    <w:rsid w:val="000C2025"/>
    <w:rsid w:val="000C277A"/>
    <w:rsid w:val="000C4430"/>
    <w:rsid w:val="000C4768"/>
    <w:rsid w:val="000C5CA8"/>
    <w:rsid w:val="000D0BEB"/>
    <w:rsid w:val="000D180A"/>
    <w:rsid w:val="000D48B1"/>
    <w:rsid w:val="000D4FF2"/>
    <w:rsid w:val="000D6AE0"/>
    <w:rsid w:val="000D7828"/>
    <w:rsid w:val="000D7D09"/>
    <w:rsid w:val="000E083A"/>
    <w:rsid w:val="000E46C1"/>
    <w:rsid w:val="000E5080"/>
    <w:rsid w:val="000E6AF2"/>
    <w:rsid w:val="000F2982"/>
    <w:rsid w:val="000F3647"/>
    <w:rsid w:val="000F3ACD"/>
    <w:rsid w:val="000F4BA9"/>
    <w:rsid w:val="00102554"/>
    <w:rsid w:val="001030B7"/>
    <w:rsid w:val="001038D0"/>
    <w:rsid w:val="001055AD"/>
    <w:rsid w:val="00106B08"/>
    <w:rsid w:val="00111E31"/>
    <w:rsid w:val="00113B7D"/>
    <w:rsid w:val="00117AA8"/>
    <w:rsid w:val="00117B2C"/>
    <w:rsid w:val="00120D43"/>
    <w:rsid w:val="00122277"/>
    <w:rsid w:val="0012242B"/>
    <w:rsid w:val="00130279"/>
    <w:rsid w:val="0013181B"/>
    <w:rsid w:val="00131BA0"/>
    <w:rsid w:val="00132741"/>
    <w:rsid w:val="00137823"/>
    <w:rsid w:val="00137AF8"/>
    <w:rsid w:val="00137D75"/>
    <w:rsid w:val="00137EE2"/>
    <w:rsid w:val="001407D3"/>
    <w:rsid w:val="00140912"/>
    <w:rsid w:val="00141AA4"/>
    <w:rsid w:val="001426E3"/>
    <w:rsid w:val="001429B2"/>
    <w:rsid w:val="00142EBC"/>
    <w:rsid w:val="00143D90"/>
    <w:rsid w:val="001448BF"/>
    <w:rsid w:val="00145252"/>
    <w:rsid w:val="001477FB"/>
    <w:rsid w:val="00150B05"/>
    <w:rsid w:val="00151450"/>
    <w:rsid w:val="00156950"/>
    <w:rsid w:val="00157F08"/>
    <w:rsid w:val="001646C6"/>
    <w:rsid w:val="00171918"/>
    <w:rsid w:val="001736B2"/>
    <w:rsid w:val="001737BC"/>
    <w:rsid w:val="00174F02"/>
    <w:rsid w:val="001761AE"/>
    <w:rsid w:val="00176C30"/>
    <w:rsid w:val="001802BC"/>
    <w:rsid w:val="001803DB"/>
    <w:rsid w:val="00184C91"/>
    <w:rsid w:val="0018678B"/>
    <w:rsid w:val="0018695A"/>
    <w:rsid w:val="00186989"/>
    <w:rsid w:val="00187129"/>
    <w:rsid w:val="001872E9"/>
    <w:rsid w:val="00192115"/>
    <w:rsid w:val="00193706"/>
    <w:rsid w:val="0019472F"/>
    <w:rsid w:val="00194C2B"/>
    <w:rsid w:val="00195213"/>
    <w:rsid w:val="00197CC7"/>
    <w:rsid w:val="001A1FD5"/>
    <w:rsid w:val="001A3881"/>
    <w:rsid w:val="001A54E1"/>
    <w:rsid w:val="001B10A9"/>
    <w:rsid w:val="001B1B69"/>
    <w:rsid w:val="001B3401"/>
    <w:rsid w:val="001B37F2"/>
    <w:rsid w:val="001B4B1D"/>
    <w:rsid w:val="001B7B45"/>
    <w:rsid w:val="001B7D94"/>
    <w:rsid w:val="001C68EA"/>
    <w:rsid w:val="001D0675"/>
    <w:rsid w:val="001D631A"/>
    <w:rsid w:val="001D63AE"/>
    <w:rsid w:val="001D7F00"/>
    <w:rsid w:val="001E3571"/>
    <w:rsid w:val="001E3836"/>
    <w:rsid w:val="001E38DF"/>
    <w:rsid w:val="001E3EF0"/>
    <w:rsid w:val="001F133E"/>
    <w:rsid w:val="001F20CB"/>
    <w:rsid w:val="001F4FA9"/>
    <w:rsid w:val="001F5209"/>
    <w:rsid w:val="001F637E"/>
    <w:rsid w:val="00200B57"/>
    <w:rsid w:val="002043D4"/>
    <w:rsid w:val="002052C4"/>
    <w:rsid w:val="002056FD"/>
    <w:rsid w:val="00205C86"/>
    <w:rsid w:val="002067BE"/>
    <w:rsid w:val="002072F6"/>
    <w:rsid w:val="0021140B"/>
    <w:rsid w:val="002125DA"/>
    <w:rsid w:val="002144FA"/>
    <w:rsid w:val="002160B3"/>
    <w:rsid w:val="00217513"/>
    <w:rsid w:val="00220032"/>
    <w:rsid w:val="00220276"/>
    <w:rsid w:val="0022233D"/>
    <w:rsid w:val="00226832"/>
    <w:rsid w:val="00227D15"/>
    <w:rsid w:val="00230797"/>
    <w:rsid w:val="002318BC"/>
    <w:rsid w:val="002329A8"/>
    <w:rsid w:val="002356C2"/>
    <w:rsid w:val="002377C4"/>
    <w:rsid w:val="00237B92"/>
    <w:rsid w:val="00237DC8"/>
    <w:rsid w:val="002418F8"/>
    <w:rsid w:val="00241EDD"/>
    <w:rsid w:val="002422A3"/>
    <w:rsid w:val="00243863"/>
    <w:rsid w:val="0024496D"/>
    <w:rsid w:val="00245462"/>
    <w:rsid w:val="00246733"/>
    <w:rsid w:val="00250C13"/>
    <w:rsid w:val="00251B4F"/>
    <w:rsid w:val="002521FB"/>
    <w:rsid w:val="002534B3"/>
    <w:rsid w:val="002543E8"/>
    <w:rsid w:val="0025577A"/>
    <w:rsid w:val="00255F68"/>
    <w:rsid w:val="00262D97"/>
    <w:rsid w:val="0026399E"/>
    <w:rsid w:val="002650CE"/>
    <w:rsid w:val="002652DB"/>
    <w:rsid w:val="00265988"/>
    <w:rsid w:val="00265FDD"/>
    <w:rsid w:val="00266E22"/>
    <w:rsid w:val="0026793A"/>
    <w:rsid w:val="00270916"/>
    <w:rsid w:val="00273A4B"/>
    <w:rsid w:val="00273B09"/>
    <w:rsid w:val="00273E16"/>
    <w:rsid w:val="002741EF"/>
    <w:rsid w:val="00274531"/>
    <w:rsid w:val="00276E99"/>
    <w:rsid w:val="00277360"/>
    <w:rsid w:val="00277B94"/>
    <w:rsid w:val="002800E7"/>
    <w:rsid w:val="002808D8"/>
    <w:rsid w:val="00283366"/>
    <w:rsid w:val="0028533F"/>
    <w:rsid w:val="00285456"/>
    <w:rsid w:val="00287C14"/>
    <w:rsid w:val="0029012B"/>
    <w:rsid w:val="00290156"/>
    <w:rsid w:val="00290194"/>
    <w:rsid w:val="002923A1"/>
    <w:rsid w:val="00292902"/>
    <w:rsid w:val="00295BB7"/>
    <w:rsid w:val="00296586"/>
    <w:rsid w:val="00297C86"/>
    <w:rsid w:val="00297F3E"/>
    <w:rsid w:val="002A076F"/>
    <w:rsid w:val="002A0B9B"/>
    <w:rsid w:val="002A1171"/>
    <w:rsid w:val="002A1FB5"/>
    <w:rsid w:val="002A4671"/>
    <w:rsid w:val="002A78FC"/>
    <w:rsid w:val="002B1021"/>
    <w:rsid w:val="002B252D"/>
    <w:rsid w:val="002B363D"/>
    <w:rsid w:val="002B4BA0"/>
    <w:rsid w:val="002B53EF"/>
    <w:rsid w:val="002C19C2"/>
    <w:rsid w:val="002C3821"/>
    <w:rsid w:val="002C5C00"/>
    <w:rsid w:val="002D06D5"/>
    <w:rsid w:val="002D0A27"/>
    <w:rsid w:val="002D0DA6"/>
    <w:rsid w:val="002D1966"/>
    <w:rsid w:val="002D1BA2"/>
    <w:rsid w:val="002D42C4"/>
    <w:rsid w:val="002D5DA3"/>
    <w:rsid w:val="002D653D"/>
    <w:rsid w:val="002E1910"/>
    <w:rsid w:val="002E324F"/>
    <w:rsid w:val="002E507B"/>
    <w:rsid w:val="002E52BE"/>
    <w:rsid w:val="002E6B05"/>
    <w:rsid w:val="002F2030"/>
    <w:rsid w:val="002F39A9"/>
    <w:rsid w:val="002F43DB"/>
    <w:rsid w:val="002F4879"/>
    <w:rsid w:val="002F4BAC"/>
    <w:rsid w:val="002F6B8F"/>
    <w:rsid w:val="002F6C85"/>
    <w:rsid w:val="003003FC"/>
    <w:rsid w:val="00301084"/>
    <w:rsid w:val="003028EE"/>
    <w:rsid w:val="0030401B"/>
    <w:rsid w:val="00305E6C"/>
    <w:rsid w:val="00310DAF"/>
    <w:rsid w:val="00311D1C"/>
    <w:rsid w:val="00312DA2"/>
    <w:rsid w:val="00313563"/>
    <w:rsid w:val="00313F5A"/>
    <w:rsid w:val="0031717C"/>
    <w:rsid w:val="00317BB6"/>
    <w:rsid w:val="00324137"/>
    <w:rsid w:val="0032495A"/>
    <w:rsid w:val="00324A7A"/>
    <w:rsid w:val="00325BEB"/>
    <w:rsid w:val="00330734"/>
    <w:rsid w:val="0033534C"/>
    <w:rsid w:val="0033584E"/>
    <w:rsid w:val="00335A4D"/>
    <w:rsid w:val="00337C2A"/>
    <w:rsid w:val="003425A4"/>
    <w:rsid w:val="003519E0"/>
    <w:rsid w:val="00362840"/>
    <w:rsid w:val="00362EC8"/>
    <w:rsid w:val="00366B00"/>
    <w:rsid w:val="00366D3D"/>
    <w:rsid w:val="00367797"/>
    <w:rsid w:val="003708D2"/>
    <w:rsid w:val="003709B8"/>
    <w:rsid w:val="003726AC"/>
    <w:rsid w:val="003729FC"/>
    <w:rsid w:val="00373560"/>
    <w:rsid w:val="00373CED"/>
    <w:rsid w:val="00373F56"/>
    <w:rsid w:val="00376D92"/>
    <w:rsid w:val="003773BD"/>
    <w:rsid w:val="003774F7"/>
    <w:rsid w:val="0037775C"/>
    <w:rsid w:val="00381304"/>
    <w:rsid w:val="00381C1E"/>
    <w:rsid w:val="0038271C"/>
    <w:rsid w:val="00382D97"/>
    <w:rsid w:val="0038606A"/>
    <w:rsid w:val="003911B4"/>
    <w:rsid w:val="003925F8"/>
    <w:rsid w:val="00393928"/>
    <w:rsid w:val="00393A4E"/>
    <w:rsid w:val="00394658"/>
    <w:rsid w:val="00394BEA"/>
    <w:rsid w:val="003A0964"/>
    <w:rsid w:val="003A25BC"/>
    <w:rsid w:val="003A2F50"/>
    <w:rsid w:val="003A6DB1"/>
    <w:rsid w:val="003A6DC7"/>
    <w:rsid w:val="003A7210"/>
    <w:rsid w:val="003B014B"/>
    <w:rsid w:val="003B1B28"/>
    <w:rsid w:val="003B2F15"/>
    <w:rsid w:val="003B578F"/>
    <w:rsid w:val="003B5E04"/>
    <w:rsid w:val="003C21A3"/>
    <w:rsid w:val="003C3C09"/>
    <w:rsid w:val="003C4CF9"/>
    <w:rsid w:val="003C53A5"/>
    <w:rsid w:val="003C594B"/>
    <w:rsid w:val="003C70F1"/>
    <w:rsid w:val="003C7C25"/>
    <w:rsid w:val="003D0C7D"/>
    <w:rsid w:val="003D2451"/>
    <w:rsid w:val="003D5240"/>
    <w:rsid w:val="003D5318"/>
    <w:rsid w:val="003D7DD6"/>
    <w:rsid w:val="003D7EAF"/>
    <w:rsid w:val="003D7F0B"/>
    <w:rsid w:val="003E09E2"/>
    <w:rsid w:val="003E135A"/>
    <w:rsid w:val="003F0C0F"/>
    <w:rsid w:val="003F3787"/>
    <w:rsid w:val="003F46CF"/>
    <w:rsid w:val="003F4D76"/>
    <w:rsid w:val="003F5415"/>
    <w:rsid w:val="00401F6A"/>
    <w:rsid w:val="00403831"/>
    <w:rsid w:val="00405915"/>
    <w:rsid w:val="00407573"/>
    <w:rsid w:val="00410442"/>
    <w:rsid w:val="00410840"/>
    <w:rsid w:val="00412BA3"/>
    <w:rsid w:val="004133EF"/>
    <w:rsid w:val="00413775"/>
    <w:rsid w:val="0041610E"/>
    <w:rsid w:val="0041770A"/>
    <w:rsid w:val="0042114C"/>
    <w:rsid w:val="004212E9"/>
    <w:rsid w:val="004236E9"/>
    <w:rsid w:val="00423876"/>
    <w:rsid w:val="00424103"/>
    <w:rsid w:val="00424E2A"/>
    <w:rsid w:val="00430048"/>
    <w:rsid w:val="0043384C"/>
    <w:rsid w:val="00433D92"/>
    <w:rsid w:val="004356CE"/>
    <w:rsid w:val="0044064C"/>
    <w:rsid w:val="00441FA4"/>
    <w:rsid w:val="00445847"/>
    <w:rsid w:val="00445B71"/>
    <w:rsid w:val="00446E7D"/>
    <w:rsid w:val="004503EA"/>
    <w:rsid w:val="00450F45"/>
    <w:rsid w:val="00453468"/>
    <w:rsid w:val="0045388C"/>
    <w:rsid w:val="00454CBC"/>
    <w:rsid w:val="00454FDA"/>
    <w:rsid w:val="00456140"/>
    <w:rsid w:val="00462D6C"/>
    <w:rsid w:val="00463265"/>
    <w:rsid w:val="00463985"/>
    <w:rsid w:val="00465721"/>
    <w:rsid w:val="00467ED8"/>
    <w:rsid w:val="00470949"/>
    <w:rsid w:val="00470959"/>
    <w:rsid w:val="00472471"/>
    <w:rsid w:val="00476C71"/>
    <w:rsid w:val="00477191"/>
    <w:rsid w:val="00477C0F"/>
    <w:rsid w:val="00481C4A"/>
    <w:rsid w:val="004825BE"/>
    <w:rsid w:val="004825C3"/>
    <w:rsid w:val="0048410B"/>
    <w:rsid w:val="0048480B"/>
    <w:rsid w:val="00486A98"/>
    <w:rsid w:val="00486C19"/>
    <w:rsid w:val="00490BA5"/>
    <w:rsid w:val="00492FFD"/>
    <w:rsid w:val="004940EE"/>
    <w:rsid w:val="00496C65"/>
    <w:rsid w:val="004A2C6A"/>
    <w:rsid w:val="004A6F37"/>
    <w:rsid w:val="004B0721"/>
    <w:rsid w:val="004B135C"/>
    <w:rsid w:val="004B1457"/>
    <w:rsid w:val="004B1C32"/>
    <w:rsid w:val="004B34CD"/>
    <w:rsid w:val="004B3A36"/>
    <w:rsid w:val="004B7309"/>
    <w:rsid w:val="004C2D14"/>
    <w:rsid w:val="004C4A78"/>
    <w:rsid w:val="004C4D4D"/>
    <w:rsid w:val="004C675B"/>
    <w:rsid w:val="004C680F"/>
    <w:rsid w:val="004C68A7"/>
    <w:rsid w:val="004D25AD"/>
    <w:rsid w:val="004D25FD"/>
    <w:rsid w:val="004D2C6C"/>
    <w:rsid w:val="004D2F71"/>
    <w:rsid w:val="004D64A8"/>
    <w:rsid w:val="004D752C"/>
    <w:rsid w:val="004D7748"/>
    <w:rsid w:val="004E0F75"/>
    <w:rsid w:val="004E1E02"/>
    <w:rsid w:val="004E32FB"/>
    <w:rsid w:val="004E3362"/>
    <w:rsid w:val="004E33ED"/>
    <w:rsid w:val="004E44C9"/>
    <w:rsid w:val="004E5BAF"/>
    <w:rsid w:val="004F0FA0"/>
    <w:rsid w:val="004F283E"/>
    <w:rsid w:val="004F45B5"/>
    <w:rsid w:val="0050198E"/>
    <w:rsid w:val="00502373"/>
    <w:rsid w:val="00502901"/>
    <w:rsid w:val="00504D9F"/>
    <w:rsid w:val="00506A01"/>
    <w:rsid w:val="00507F09"/>
    <w:rsid w:val="00511863"/>
    <w:rsid w:val="00513178"/>
    <w:rsid w:val="00513403"/>
    <w:rsid w:val="00513EBF"/>
    <w:rsid w:val="0051478C"/>
    <w:rsid w:val="00526457"/>
    <w:rsid w:val="00526939"/>
    <w:rsid w:val="005307AD"/>
    <w:rsid w:val="005424E1"/>
    <w:rsid w:val="00543147"/>
    <w:rsid w:val="0054354E"/>
    <w:rsid w:val="00543757"/>
    <w:rsid w:val="005456ED"/>
    <w:rsid w:val="00545CA7"/>
    <w:rsid w:val="0054676A"/>
    <w:rsid w:val="00546A78"/>
    <w:rsid w:val="00546CA2"/>
    <w:rsid w:val="00547F65"/>
    <w:rsid w:val="005528E7"/>
    <w:rsid w:val="00553019"/>
    <w:rsid w:val="0055617B"/>
    <w:rsid w:val="00560E30"/>
    <w:rsid w:val="00563D5A"/>
    <w:rsid w:val="0056626E"/>
    <w:rsid w:val="00566872"/>
    <w:rsid w:val="005668EB"/>
    <w:rsid w:val="00567B23"/>
    <w:rsid w:val="005717AB"/>
    <w:rsid w:val="00571DFF"/>
    <w:rsid w:val="0057236B"/>
    <w:rsid w:val="00573515"/>
    <w:rsid w:val="005738BA"/>
    <w:rsid w:val="00573A81"/>
    <w:rsid w:val="00573B74"/>
    <w:rsid w:val="00573E5C"/>
    <w:rsid w:val="005756AE"/>
    <w:rsid w:val="0057637F"/>
    <w:rsid w:val="0057723C"/>
    <w:rsid w:val="00577C0D"/>
    <w:rsid w:val="00581141"/>
    <w:rsid w:val="0058117E"/>
    <w:rsid w:val="0058226E"/>
    <w:rsid w:val="00582B96"/>
    <w:rsid w:val="005853FD"/>
    <w:rsid w:val="0058743D"/>
    <w:rsid w:val="0059021C"/>
    <w:rsid w:val="0059062F"/>
    <w:rsid w:val="005933F9"/>
    <w:rsid w:val="005934CE"/>
    <w:rsid w:val="00594A8F"/>
    <w:rsid w:val="00596CF4"/>
    <w:rsid w:val="005A1620"/>
    <w:rsid w:val="005A4DA9"/>
    <w:rsid w:val="005A4FD2"/>
    <w:rsid w:val="005A7953"/>
    <w:rsid w:val="005B019C"/>
    <w:rsid w:val="005B10A1"/>
    <w:rsid w:val="005B3C05"/>
    <w:rsid w:val="005C051E"/>
    <w:rsid w:val="005C063B"/>
    <w:rsid w:val="005C0A8E"/>
    <w:rsid w:val="005C3EC0"/>
    <w:rsid w:val="005C5A94"/>
    <w:rsid w:val="005C5D18"/>
    <w:rsid w:val="005C67B6"/>
    <w:rsid w:val="005C69A5"/>
    <w:rsid w:val="005C7DAF"/>
    <w:rsid w:val="005D2B43"/>
    <w:rsid w:val="005D446B"/>
    <w:rsid w:val="005D6ABE"/>
    <w:rsid w:val="005D7640"/>
    <w:rsid w:val="005E1CC7"/>
    <w:rsid w:val="005E3B86"/>
    <w:rsid w:val="005E5251"/>
    <w:rsid w:val="005E53A1"/>
    <w:rsid w:val="005E540B"/>
    <w:rsid w:val="005E6D54"/>
    <w:rsid w:val="005E7B95"/>
    <w:rsid w:val="005F08E1"/>
    <w:rsid w:val="005F1758"/>
    <w:rsid w:val="005F3815"/>
    <w:rsid w:val="005F65B6"/>
    <w:rsid w:val="005F779F"/>
    <w:rsid w:val="0060064B"/>
    <w:rsid w:val="00601A11"/>
    <w:rsid w:val="00601B3A"/>
    <w:rsid w:val="0060440F"/>
    <w:rsid w:val="0060468F"/>
    <w:rsid w:val="00604EA3"/>
    <w:rsid w:val="00607F1B"/>
    <w:rsid w:val="00610922"/>
    <w:rsid w:val="00616EB3"/>
    <w:rsid w:val="006179C9"/>
    <w:rsid w:val="0062417A"/>
    <w:rsid w:val="006267E5"/>
    <w:rsid w:val="006303CB"/>
    <w:rsid w:val="00633D15"/>
    <w:rsid w:val="00636619"/>
    <w:rsid w:val="0064246A"/>
    <w:rsid w:val="00645AFD"/>
    <w:rsid w:val="00645CB6"/>
    <w:rsid w:val="00646B99"/>
    <w:rsid w:val="00651496"/>
    <w:rsid w:val="0065217F"/>
    <w:rsid w:val="006526D2"/>
    <w:rsid w:val="00652700"/>
    <w:rsid w:val="00654483"/>
    <w:rsid w:val="006544C2"/>
    <w:rsid w:val="00655B44"/>
    <w:rsid w:val="00655C17"/>
    <w:rsid w:val="006618B9"/>
    <w:rsid w:val="00661C9A"/>
    <w:rsid w:val="00662EE5"/>
    <w:rsid w:val="00663636"/>
    <w:rsid w:val="00663B88"/>
    <w:rsid w:val="00666359"/>
    <w:rsid w:val="00672570"/>
    <w:rsid w:val="0067286F"/>
    <w:rsid w:val="006729B9"/>
    <w:rsid w:val="00674B46"/>
    <w:rsid w:val="00675910"/>
    <w:rsid w:val="006770F4"/>
    <w:rsid w:val="0067779A"/>
    <w:rsid w:val="0068066D"/>
    <w:rsid w:val="006811EB"/>
    <w:rsid w:val="00681ED6"/>
    <w:rsid w:val="00681FAD"/>
    <w:rsid w:val="00682B0C"/>
    <w:rsid w:val="006833FF"/>
    <w:rsid w:val="00684041"/>
    <w:rsid w:val="0068471E"/>
    <w:rsid w:val="00685F3E"/>
    <w:rsid w:val="00687891"/>
    <w:rsid w:val="00687EF3"/>
    <w:rsid w:val="00691104"/>
    <w:rsid w:val="006912D6"/>
    <w:rsid w:val="00691FA6"/>
    <w:rsid w:val="006921B0"/>
    <w:rsid w:val="00692E78"/>
    <w:rsid w:val="006933FC"/>
    <w:rsid w:val="00696A29"/>
    <w:rsid w:val="00696D48"/>
    <w:rsid w:val="006A35BE"/>
    <w:rsid w:val="006A4083"/>
    <w:rsid w:val="006B10A9"/>
    <w:rsid w:val="006B12AF"/>
    <w:rsid w:val="006C0A10"/>
    <w:rsid w:val="006C1424"/>
    <w:rsid w:val="006C3A90"/>
    <w:rsid w:val="006C41C8"/>
    <w:rsid w:val="006C65E4"/>
    <w:rsid w:val="006D0174"/>
    <w:rsid w:val="006D425B"/>
    <w:rsid w:val="006D434E"/>
    <w:rsid w:val="006D458D"/>
    <w:rsid w:val="006D45FB"/>
    <w:rsid w:val="006D5FB6"/>
    <w:rsid w:val="006D6D95"/>
    <w:rsid w:val="006E0E22"/>
    <w:rsid w:val="006E117D"/>
    <w:rsid w:val="006E2FE5"/>
    <w:rsid w:val="006E5E63"/>
    <w:rsid w:val="006E6194"/>
    <w:rsid w:val="006F0246"/>
    <w:rsid w:val="006F41F6"/>
    <w:rsid w:val="006F5478"/>
    <w:rsid w:val="006F55E2"/>
    <w:rsid w:val="006F7498"/>
    <w:rsid w:val="00700865"/>
    <w:rsid w:val="007014F8"/>
    <w:rsid w:val="0070173D"/>
    <w:rsid w:val="00701CFB"/>
    <w:rsid w:val="00702995"/>
    <w:rsid w:val="007045DB"/>
    <w:rsid w:val="00711FA7"/>
    <w:rsid w:val="00714332"/>
    <w:rsid w:val="0071465F"/>
    <w:rsid w:val="00715CF2"/>
    <w:rsid w:val="0071619F"/>
    <w:rsid w:val="00723618"/>
    <w:rsid w:val="007241C8"/>
    <w:rsid w:val="007267C0"/>
    <w:rsid w:val="0072730F"/>
    <w:rsid w:val="00727950"/>
    <w:rsid w:val="007302EC"/>
    <w:rsid w:val="00730D4C"/>
    <w:rsid w:val="007337B2"/>
    <w:rsid w:val="00737F9B"/>
    <w:rsid w:val="00740557"/>
    <w:rsid w:val="00741A23"/>
    <w:rsid w:val="00741FDB"/>
    <w:rsid w:val="00742386"/>
    <w:rsid w:val="0074265D"/>
    <w:rsid w:val="007443AE"/>
    <w:rsid w:val="0075045C"/>
    <w:rsid w:val="00750D55"/>
    <w:rsid w:val="00750EFB"/>
    <w:rsid w:val="00751213"/>
    <w:rsid w:val="007530E6"/>
    <w:rsid w:val="0075355C"/>
    <w:rsid w:val="00754C7D"/>
    <w:rsid w:val="0075620D"/>
    <w:rsid w:val="0076106F"/>
    <w:rsid w:val="00761B4F"/>
    <w:rsid w:val="00766555"/>
    <w:rsid w:val="00766BB8"/>
    <w:rsid w:val="0077028C"/>
    <w:rsid w:val="007727A3"/>
    <w:rsid w:val="00772E42"/>
    <w:rsid w:val="007741C0"/>
    <w:rsid w:val="0077714D"/>
    <w:rsid w:val="00777CD7"/>
    <w:rsid w:val="0078160F"/>
    <w:rsid w:val="00787CD3"/>
    <w:rsid w:val="00790D50"/>
    <w:rsid w:val="00794679"/>
    <w:rsid w:val="00796D15"/>
    <w:rsid w:val="007A0154"/>
    <w:rsid w:val="007A1271"/>
    <w:rsid w:val="007A2862"/>
    <w:rsid w:val="007A2FF0"/>
    <w:rsid w:val="007A52AE"/>
    <w:rsid w:val="007A7355"/>
    <w:rsid w:val="007B0319"/>
    <w:rsid w:val="007B132E"/>
    <w:rsid w:val="007B1BDA"/>
    <w:rsid w:val="007B2842"/>
    <w:rsid w:val="007B2CF3"/>
    <w:rsid w:val="007B44BA"/>
    <w:rsid w:val="007B5BAF"/>
    <w:rsid w:val="007B6350"/>
    <w:rsid w:val="007B6EE8"/>
    <w:rsid w:val="007B771C"/>
    <w:rsid w:val="007B7C80"/>
    <w:rsid w:val="007C3347"/>
    <w:rsid w:val="007C3DCE"/>
    <w:rsid w:val="007C4CFD"/>
    <w:rsid w:val="007D0ED9"/>
    <w:rsid w:val="007D693B"/>
    <w:rsid w:val="007E22EA"/>
    <w:rsid w:val="007E4593"/>
    <w:rsid w:val="007E64E3"/>
    <w:rsid w:val="007E704E"/>
    <w:rsid w:val="007F0040"/>
    <w:rsid w:val="007F14C5"/>
    <w:rsid w:val="007F36A7"/>
    <w:rsid w:val="007F4EA8"/>
    <w:rsid w:val="007F4FB3"/>
    <w:rsid w:val="007F7C5A"/>
    <w:rsid w:val="00803E10"/>
    <w:rsid w:val="00806E66"/>
    <w:rsid w:val="00806EBF"/>
    <w:rsid w:val="00813383"/>
    <w:rsid w:val="00814935"/>
    <w:rsid w:val="008213B0"/>
    <w:rsid w:val="00821AFF"/>
    <w:rsid w:val="00822307"/>
    <w:rsid w:val="0082286B"/>
    <w:rsid w:val="00822EA5"/>
    <w:rsid w:val="0082480A"/>
    <w:rsid w:val="008249EC"/>
    <w:rsid w:val="00825485"/>
    <w:rsid w:val="0082600A"/>
    <w:rsid w:val="00830BB5"/>
    <w:rsid w:val="008311E7"/>
    <w:rsid w:val="00831B40"/>
    <w:rsid w:val="00836205"/>
    <w:rsid w:val="008369DF"/>
    <w:rsid w:val="0084058C"/>
    <w:rsid w:val="0084170E"/>
    <w:rsid w:val="00841B7D"/>
    <w:rsid w:val="00842203"/>
    <w:rsid w:val="00842763"/>
    <w:rsid w:val="0084613F"/>
    <w:rsid w:val="00846B32"/>
    <w:rsid w:val="00850704"/>
    <w:rsid w:val="00852887"/>
    <w:rsid w:val="00852A87"/>
    <w:rsid w:val="008606CE"/>
    <w:rsid w:val="00861F64"/>
    <w:rsid w:val="00862AAD"/>
    <w:rsid w:val="00870DA7"/>
    <w:rsid w:val="008720AC"/>
    <w:rsid w:val="008722F2"/>
    <w:rsid w:val="0087678B"/>
    <w:rsid w:val="0087717F"/>
    <w:rsid w:val="0088061A"/>
    <w:rsid w:val="00880AE7"/>
    <w:rsid w:val="00885020"/>
    <w:rsid w:val="008853BA"/>
    <w:rsid w:val="00886DF1"/>
    <w:rsid w:val="008878A4"/>
    <w:rsid w:val="0089172E"/>
    <w:rsid w:val="00895460"/>
    <w:rsid w:val="00896A51"/>
    <w:rsid w:val="008A5314"/>
    <w:rsid w:val="008A60B2"/>
    <w:rsid w:val="008A61CD"/>
    <w:rsid w:val="008A78DE"/>
    <w:rsid w:val="008B580E"/>
    <w:rsid w:val="008C07E9"/>
    <w:rsid w:val="008C15A3"/>
    <w:rsid w:val="008C63FC"/>
    <w:rsid w:val="008D05C2"/>
    <w:rsid w:val="008D17F2"/>
    <w:rsid w:val="008D322A"/>
    <w:rsid w:val="008D4716"/>
    <w:rsid w:val="008D53EC"/>
    <w:rsid w:val="008D7CFC"/>
    <w:rsid w:val="008E2252"/>
    <w:rsid w:val="008E2F27"/>
    <w:rsid w:val="008E31F6"/>
    <w:rsid w:val="008E5994"/>
    <w:rsid w:val="008F09E8"/>
    <w:rsid w:val="008F21D2"/>
    <w:rsid w:val="008F26FD"/>
    <w:rsid w:val="008F37B0"/>
    <w:rsid w:val="008F381A"/>
    <w:rsid w:val="008F4842"/>
    <w:rsid w:val="00901633"/>
    <w:rsid w:val="00904608"/>
    <w:rsid w:val="009107B1"/>
    <w:rsid w:val="00911653"/>
    <w:rsid w:val="0091483A"/>
    <w:rsid w:val="00917A41"/>
    <w:rsid w:val="00921118"/>
    <w:rsid w:val="00921480"/>
    <w:rsid w:val="00922855"/>
    <w:rsid w:val="0092429A"/>
    <w:rsid w:val="00925674"/>
    <w:rsid w:val="0092602B"/>
    <w:rsid w:val="00932F13"/>
    <w:rsid w:val="0093591A"/>
    <w:rsid w:val="00935C3C"/>
    <w:rsid w:val="00941853"/>
    <w:rsid w:val="009421C1"/>
    <w:rsid w:val="00942D42"/>
    <w:rsid w:val="00942E60"/>
    <w:rsid w:val="009432B6"/>
    <w:rsid w:val="0094373D"/>
    <w:rsid w:val="009450F0"/>
    <w:rsid w:val="009453C5"/>
    <w:rsid w:val="0094554B"/>
    <w:rsid w:val="00945C66"/>
    <w:rsid w:val="0094686C"/>
    <w:rsid w:val="00946AFC"/>
    <w:rsid w:val="00950510"/>
    <w:rsid w:val="009510A8"/>
    <w:rsid w:val="00952336"/>
    <w:rsid w:val="00952528"/>
    <w:rsid w:val="009550D4"/>
    <w:rsid w:val="00955FC3"/>
    <w:rsid w:val="00956B9E"/>
    <w:rsid w:val="00961162"/>
    <w:rsid w:val="00964F22"/>
    <w:rsid w:val="00970773"/>
    <w:rsid w:val="00971752"/>
    <w:rsid w:val="00971816"/>
    <w:rsid w:val="00971947"/>
    <w:rsid w:val="00971DF7"/>
    <w:rsid w:val="00972A05"/>
    <w:rsid w:val="00973619"/>
    <w:rsid w:val="00976381"/>
    <w:rsid w:val="00977843"/>
    <w:rsid w:val="00981731"/>
    <w:rsid w:val="00982723"/>
    <w:rsid w:val="00983CAC"/>
    <w:rsid w:val="00984E3A"/>
    <w:rsid w:val="0098554E"/>
    <w:rsid w:val="00986F98"/>
    <w:rsid w:val="009879B1"/>
    <w:rsid w:val="00987AA9"/>
    <w:rsid w:val="00987FEF"/>
    <w:rsid w:val="009902E4"/>
    <w:rsid w:val="009904E1"/>
    <w:rsid w:val="009962C0"/>
    <w:rsid w:val="0099734E"/>
    <w:rsid w:val="009A023D"/>
    <w:rsid w:val="009A495A"/>
    <w:rsid w:val="009B3404"/>
    <w:rsid w:val="009B368F"/>
    <w:rsid w:val="009B4632"/>
    <w:rsid w:val="009B50F5"/>
    <w:rsid w:val="009C0EB9"/>
    <w:rsid w:val="009C5402"/>
    <w:rsid w:val="009C5EF2"/>
    <w:rsid w:val="009C6261"/>
    <w:rsid w:val="009C7058"/>
    <w:rsid w:val="009D26D5"/>
    <w:rsid w:val="009D4EB0"/>
    <w:rsid w:val="009D523C"/>
    <w:rsid w:val="009E11A6"/>
    <w:rsid w:val="009E1212"/>
    <w:rsid w:val="009E20C6"/>
    <w:rsid w:val="009E23B6"/>
    <w:rsid w:val="009E491C"/>
    <w:rsid w:val="009E5DF1"/>
    <w:rsid w:val="009E5E5E"/>
    <w:rsid w:val="009E6C0D"/>
    <w:rsid w:val="009E6CCF"/>
    <w:rsid w:val="009E7FD6"/>
    <w:rsid w:val="009F2935"/>
    <w:rsid w:val="009F2A62"/>
    <w:rsid w:val="009F3243"/>
    <w:rsid w:val="009F3334"/>
    <w:rsid w:val="009F3A5F"/>
    <w:rsid w:val="009F3B0F"/>
    <w:rsid w:val="009F3DD8"/>
    <w:rsid w:val="009F710A"/>
    <w:rsid w:val="00A0222E"/>
    <w:rsid w:val="00A05E44"/>
    <w:rsid w:val="00A0679D"/>
    <w:rsid w:val="00A07519"/>
    <w:rsid w:val="00A07AC7"/>
    <w:rsid w:val="00A11671"/>
    <w:rsid w:val="00A123C6"/>
    <w:rsid w:val="00A12645"/>
    <w:rsid w:val="00A12754"/>
    <w:rsid w:val="00A135F7"/>
    <w:rsid w:val="00A156DE"/>
    <w:rsid w:val="00A2346B"/>
    <w:rsid w:val="00A23776"/>
    <w:rsid w:val="00A23E0B"/>
    <w:rsid w:val="00A2479A"/>
    <w:rsid w:val="00A25B12"/>
    <w:rsid w:val="00A314FB"/>
    <w:rsid w:val="00A31C73"/>
    <w:rsid w:val="00A31E57"/>
    <w:rsid w:val="00A3321A"/>
    <w:rsid w:val="00A34E80"/>
    <w:rsid w:val="00A35178"/>
    <w:rsid w:val="00A35484"/>
    <w:rsid w:val="00A36921"/>
    <w:rsid w:val="00A40BDB"/>
    <w:rsid w:val="00A41064"/>
    <w:rsid w:val="00A41951"/>
    <w:rsid w:val="00A4398D"/>
    <w:rsid w:val="00A43AD4"/>
    <w:rsid w:val="00A45251"/>
    <w:rsid w:val="00A45C2A"/>
    <w:rsid w:val="00A46882"/>
    <w:rsid w:val="00A52B2E"/>
    <w:rsid w:val="00A54918"/>
    <w:rsid w:val="00A56B22"/>
    <w:rsid w:val="00A56C10"/>
    <w:rsid w:val="00A61516"/>
    <w:rsid w:val="00A634DB"/>
    <w:rsid w:val="00A63FE7"/>
    <w:rsid w:val="00A640DA"/>
    <w:rsid w:val="00A64CD9"/>
    <w:rsid w:val="00A6508B"/>
    <w:rsid w:val="00A663CA"/>
    <w:rsid w:val="00A74EB9"/>
    <w:rsid w:val="00A7581B"/>
    <w:rsid w:val="00A76269"/>
    <w:rsid w:val="00A80232"/>
    <w:rsid w:val="00A8050D"/>
    <w:rsid w:val="00A80B0E"/>
    <w:rsid w:val="00A83464"/>
    <w:rsid w:val="00A85EB4"/>
    <w:rsid w:val="00A90729"/>
    <w:rsid w:val="00A91DF4"/>
    <w:rsid w:val="00A936FB"/>
    <w:rsid w:val="00A95E90"/>
    <w:rsid w:val="00A961A4"/>
    <w:rsid w:val="00A96DC0"/>
    <w:rsid w:val="00AA0202"/>
    <w:rsid w:val="00AA1B03"/>
    <w:rsid w:val="00AA2019"/>
    <w:rsid w:val="00AA2046"/>
    <w:rsid w:val="00AA2176"/>
    <w:rsid w:val="00AA21D1"/>
    <w:rsid w:val="00AA3F96"/>
    <w:rsid w:val="00AA5472"/>
    <w:rsid w:val="00AA5F03"/>
    <w:rsid w:val="00AA7515"/>
    <w:rsid w:val="00AB2C3D"/>
    <w:rsid w:val="00AB4339"/>
    <w:rsid w:val="00AB6293"/>
    <w:rsid w:val="00AC1FDC"/>
    <w:rsid w:val="00AC32ED"/>
    <w:rsid w:val="00AC3367"/>
    <w:rsid w:val="00AC3807"/>
    <w:rsid w:val="00AC5FC2"/>
    <w:rsid w:val="00AC6646"/>
    <w:rsid w:val="00AC7134"/>
    <w:rsid w:val="00AD1112"/>
    <w:rsid w:val="00AD11F9"/>
    <w:rsid w:val="00AD1414"/>
    <w:rsid w:val="00AD18A8"/>
    <w:rsid w:val="00AD1FD6"/>
    <w:rsid w:val="00AD261D"/>
    <w:rsid w:val="00AD3603"/>
    <w:rsid w:val="00AD6508"/>
    <w:rsid w:val="00AD653B"/>
    <w:rsid w:val="00AD660C"/>
    <w:rsid w:val="00AD6663"/>
    <w:rsid w:val="00AE0002"/>
    <w:rsid w:val="00AE0174"/>
    <w:rsid w:val="00AE0F7D"/>
    <w:rsid w:val="00AE1C5E"/>
    <w:rsid w:val="00AE3824"/>
    <w:rsid w:val="00AE48A2"/>
    <w:rsid w:val="00AE5BE2"/>
    <w:rsid w:val="00AE637B"/>
    <w:rsid w:val="00AE75BA"/>
    <w:rsid w:val="00AF0255"/>
    <w:rsid w:val="00AF03F7"/>
    <w:rsid w:val="00AF1EC7"/>
    <w:rsid w:val="00AF2E34"/>
    <w:rsid w:val="00AF4C12"/>
    <w:rsid w:val="00AF6691"/>
    <w:rsid w:val="00B024FE"/>
    <w:rsid w:val="00B02FAE"/>
    <w:rsid w:val="00B033E1"/>
    <w:rsid w:val="00B05D34"/>
    <w:rsid w:val="00B06E08"/>
    <w:rsid w:val="00B0746D"/>
    <w:rsid w:val="00B07EA5"/>
    <w:rsid w:val="00B1038A"/>
    <w:rsid w:val="00B11FD3"/>
    <w:rsid w:val="00B1298C"/>
    <w:rsid w:val="00B14294"/>
    <w:rsid w:val="00B14EE6"/>
    <w:rsid w:val="00B14F08"/>
    <w:rsid w:val="00B166A2"/>
    <w:rsid w:val="00B166AC"/>
    <w:rsid w:val="00B21108"/>
    <w:rsid w:val="00B23E07"/>
    <w:rsid w:val="00B25D55"/>
    <w:rsid w:val="00B26125"/>
    <w:rsid w:val="00B306BE"/>
    <w:rsid w:val="00B3238F"/>
    <w:rsid w:val="00B336F8"/>
    <w:rsid w:val="00B3459E"/>
    <w:rsid w:val="00B36857"/>
    <w:rsid w:val="00B42487"/>
    <w:rsid w:val="00B42A8D"/>
    <w:rsid w:val="00B42C15"/>
    <w:rsid w:val="00B42FB1"/>
    <w:rsid w:val="00B43318"/>
    <w:rsid w:val="00B4738E"/>
    <w:rsid w:val="00B4785A"/>
    <w:rsid w:val="00B47B50"/>
    <w:rsid w:val="00B52CC0"/>
    <w:rsid w:val="00B538B6"/>
    <w:rsid w:val="00B53D9D"/>
    <w:rsid w:val="00B5403C"/>
    <w:rsid w:val="00B61A38"/>
    <w:rsid w:val="00B62BAA"/>
    <w:rsid w:val="00B652F4"/>
    <w:rsid w:val="00B653AB"/>
    <w:rsid w:val="00B66C92"/>
    <w:rsid w:val="00B70064"/>
    <w:rsid w:val="00B72C5F"/>
    <w:rsid w:val="00B745F5"/>
    <w:rsid w:val="00B750D5"/>
    <w:rsid w:val="00B751E6"/>
    <w:rsid w:val="00B75CC5"/>
    <w:rsid w:val="00B77835"/>
    <w:rsid w:val="00B80B25"/>
    <w:rsid w:val="00B81689"/>
    <w:rsid w:val="00B81C89"/>
    <w:rsid w:val="00B83066"/>
    <w:rsid w:val="00B83D01"/>
    <w:rsid w:val="00B84114"/>
    <w:rsid w:val="00B84259"/>
    <w:rsid w:val="00B84375"/>
    <w:rsid w:val="00B85C3A"/>
    <w:rsid w:val="00B86173"/>
    <w:rsid w:val="00B875EE"/>
    <w:rsid w:val="00B902F8"/>
    <w:rsid w:val="00B91E60"/>
    <w:rsid w:val="00B92137"/>
    <w:rsid w:val="00B94516"/>
    <w:rsid w:val="00B966D6"/>
    <w:rsid w:val="00B96CC0"/>
    <w:rsid w:val="00BA070A"/>
    <w:rsid w:val="00BA14AC"/>
    <w:rsid w:val="00BA19C3"/>
    <w:rsid w:val="00BA1C2E"/>
    <w:rsid w:val="00BA245B"/>
    <w:rsid w:val="00BA5092"/>
    <w:rsid w:val="00BA57E8"/>
    <w:rsid w:val="00BA5F39"/>
    <w:rsid w:val="00BA7AFC"/>
    <w:rsid w:val="00BB0C39"/>
    <w:rsid w:val="00BB0DF7"/>
    <w:rsid w:val="00BB342C"/>
    <w:rsid w:val="00BB3C2E"/>
    <w:rsid w:val="00BC2EDA"/>
    <w:rsid w:val="00BC518B"/>
    <w:rsid w:val="00BC6AB3"/>
    <w:rsid w:val="00BC78A3"/>
    <w:rsid w:val="00BC7AEA"/>
    <w:rsid w:val="00BD0E4A"/>
    <w:rsid w:val="00BD201B"/>
    <w:rsid w:val="00BD4668"/>
    <w:rsid w:val="00BD6417"/>
    <w:rsid w:val="00BD7476"/>
    <w:rsid w:val="00BE0A8C"/>
    <w:rsid w:val="00BE0D8F"/>
    <w:rsid w:val="00BE1B2D"/>
    <w:rsid w:val="00BE226A"/>
    <w:rsid w:val="00BE4BF6"/>
    <w:rsid w:val="00BE6450"/>
    <w:rsid w:val="00BE7489"/>
    <w:rsid w:val="00BE760D"/>
    <w:rsid w:val="00BF0385"/>
    <w:rsid w:val="00BF0DB8"/>
    <w:rsid w:val="00BF34AB"/>
    <w:rsid w:val="00BF3B5F"/>
    <w:rsid w:val="00BF5B0D"/>
    <w:rsid w:val="00BF62B3"/>
    <w:rsid w:val="00C005D7"/>
    <w:rsid w:val="00C00F00"/>
    <w:rsid w:val="00C010D7"/>
    <w:rsid w:val="00C0196D"/>
    <w:rsid w:val="00C030B4"/>
    <w:rsid w:val="00C03E82"/>
    <w:rsid w:val="00C04454"/>
    <w:rsid w:val="00C059F5"/>
    <w:rsid w:val="00C07C73"/>
    <w:rsid w:val="00C10277"/>
    <w:rsid w:val="00C12648"/>
    <w:rsid w:val="00C1320B"/>
    <w:rsid w:val="00C1326F"/>
    <w:rsid w:val="00C13A05"/>
    <w:rsid w:val="00C13C13"/>
    <w:rsid w:val="00C13F97"/>
    <w:rsid w:val="00C14CF2"/>
    <w:rsid w:val="00C16150"/>
    <w:rsid w:val="00C16B1A"/>
    <w:rsid w:val="00C21C85"/>
    <w:rsid w:val="00C22DFF"/>
    <w:rsid w:val="00C23E7A"/>
    <w:rsid w:val="00C256B5"/>
    <w:rsid w:val="00C268E1"/>
    <w:rsid w:val="00C26E8D"/>
    <w:rsid w:val="00C27B52"/>
    <w:rsid w:val="00C322DE"/>
    <w:rsid w:val="00C32D55"/>
    <w:rsid w:val="00C3550B"/>
    <w:rsid w:val="00C36F19"/>
    <w:rsid w:val="00C401CB"/>
    <w:rsid w:val="00C41887"/>
    <w:rsid w:val="00C4239C"/>
    <w:rsid w:val="00C42CDB"/>
    <w:rsid w:val="00C441E9"/>
    <w:rsid w:val="00C44A53"/>
    <w:rsid w:val="00C47718"/>
    <w:rsid w:val="00C47DF9"/>
    <w:rsid w:val="00C500B3"/>
    <w:rsid w:val="00C502E3"/>
    <w:rsid w:val="00C51FD8"/>
    <w:rsid w:val="00C531E8"/>
    <w:rsid w:val="00C562B9"/>
    <w:rsid w:val="00C56886"/>
    <w:rsid w:val="00C5752E"/>
    <w:rsid w:val="00C62F43"/>
    <w:rsid w:val="00C63095"/>
    <w:rsid w:val="00C65383"/>
    <w:rsid w:val="00C6721C"/>
    <w:rsid w:val="00C70629"/>
    <w:rsid w:val="00C72A89"/>
    <w:rsid w:val="00C7649A"/>
    <w:rsid w:val="00C76899"/>
    <w:rsid w:val="00C76B78"/>
    <w:rsid w:val="00C77E77"/>
    <w:rsid w:val="00C81D25"/>
    <w:rsid w:val="00C81E67"/>
    <w:rsid w:val="00C822C2"/>
    <w:rsid w:val="00C9043D"/>
    <w:rsid w:val="00C90791"/>
    <w:rsid w:val="00C90FAF"/>
    <w:rsid w:val="00C92106"/>
    <w:rsid w:val="00C94DE4"/>
    <w:rsid w:val="00C973A6"/>
    <w:rsid w:val="00CA0934"/>
    <w:rsid w:val="00CA0DF3"/>
    <w:rsid w:val="00CA3720"/>
    <w:rsid w:val="00CA4124"/>
    <w:rsid w:val="00CA42B0"/>
    <w:rsid w:val="00CA4571"/>
    <w:rsid w:val="00CA60B8"/>
    <w:rsid w:val="00CB10D9"/>
    <w:rsid w:val="00CB31B5"/>
    <w:rsid w:val="00CB3518"/>
    <w:rsid w:val="00CB7732"/>
    <w:rsid w:val="00CC0F76"/>
    <w:rsid w:val="00CC24D6"/>
    <w:rsid w:val="00CC3F76"/>
    <w:rsid w:val="00CC419B"/>
    <w:rsid w:val="00CC4C80"/>
    <w:rsid w:val="00CC70DF"/>
    <w:rsid w:val="00CD1445"/>
    <w:rsid w:val="00CD1B3A"/>
    <w:rsid w:val="00CD2AEA"/>
    <w:rsid w:val="00CD496A"/>
    <w:rsid w:val="00CD7500"/>
    <w:rsid w:val="00CE1601"/>
    <w:rsid w:val="00CE3450"/>
    <w:rsid w:val="00CE3747"/>
    <w:rsid w:val="00CE49B4"/>
    <w:rsid w:val="00CE525C"/>
    <w:rsid w:val="00CE7F67"/>
    <w:rsid w:val="00CF12B3"/>
    <w:rsid w:val="00CF226C"/>
    <w:rsid w:val="00CF378D"/>
    <w:rsid w:val="00CF4080"/>
    <w:rsid w:val="00CF6FCE"/>
    <w:rsid w:val="00CF7998"/>
    <w:rsid w:val="00CF7A3C"/>
    <w:rsid w:val="00D00AD1"/>
    <w:rsid w:val="00D00D8A"/>
    <w:rsid w:val="00D01B69"/>
    <w:rsid w:val="00D033CF"/>
    <w:rsid w:val="00D0361F"/>
    <w:rsid w:val="00D039C1"/>
    <w:rsid w:val="00D063B2"/>
    <w:rsid w:val="00D07135"/>
    <w:rsid w:val="00D11571"/>
    <w:rsid w:val="00D116D0"/>
    <w:rsid w:val="00D1197C"/>
    <w:rsid w:val="00D13297"/>
    <w:rsid w:val="00D15C86"/>
    <w:rsid w:val="00D16B1A"/>
    <w:rsid w:val="00D17269"/>
    <w:rsid w:val="00D26365"/>
    <w:rsid w:val="00D2785A"/>
    <w:rsid w:val="00D30819"/>
    <w:rsid w:val="00D32358"/>
    <w:rsid w:val="00D32679"/>
    <w:rsid w:val="00D33148"/>
    <w:rsid w:val="00D35401"/>
    <w:rsid w:val="00D408F4"/>
    <w:rsid w:val="00D425B3"/>
    <w:rsid w:val="00D43F40"/>
    <w:rsid w:val="00D4612B"/>
    <w:rsid w:val="00D5044D"/>
    <w:rsid w:val="00D519E0"/>
    <w:rsid w:val="00D5356B"/>
    <w:rsid w:val="00D5420D"/>
    <w:rsid w:val="00D56432"/>
    <w:rsid w:val="00D5781F"/>
    <w:rsid w:val="00D6397C"/>
    <w:rsid w:val="00D64B5C"/>
    <w:rsid w:val="00D6690C"/>
    <w:rsid w:val="00D701B1"/>
    <w:rsid w:val="00D70E6E"/>
    <w:rsid w:val="00D7311B"/>
    <w:rsid w:val="00D738FC"/>
    <w:rsid w:val="00D73D00"/>
    <w:rsid w:val="00D74121"/>
    <w:rsid w:val="00D7741B"/>
    <w:rsid w:val="00D80E33"/>
    <w:rsid w:val="00D83B94"/>
    <w:rsid w:val="00D8485A"/>
    <w:rsid w:val="00D8545D"/>
    <w:rsid w:val="00D86219"/>
    <w:rsid w:val="00D871DB"/>
    <w:rsid w:val="00D873BD"/>
    <w:rsid w:val="00D92E39"/>
    <w:rsid w:val="00D92E84"/>
    <w:rsid w:val="00D95601"/>
    <w:rsid w:val="00D95BD3"/>
    <w:rsid w:val="00DA4178"/>
    <w:rsid w:val="00DA779C"/>
    <w:rsid w:val="00DB1C97"/>
    <w:rsid w:val="00DB24B7"/>
    <w:rsid w:val="00DB2814"/>
    <w:rsid w:val="00DB720A"/>
    <w:rsid w:val="00DC13B9"/>
    <w:rsid w:val="00DC25BB"/>
    <w:rsid w:val="00DC5CEF"/>
    <w:rsid w:val="00DC73B7"/>
    <w:rsid w:val="00DD0E4F"/>
    <w:rsid w:val="00DD59F1"/>
    <w:rsid w:val="00DD5A38"/>
    <w:rsid w:val="00DD7D7B"/>
    <w:rsid w:val="00DE0B6A"/>
    <w:rsid w:val="00DE3356"/>
    <w:rsid w:val="00DE395E"/>
    <w:rsid w:val="00DE3B07"/>
    <w:rsid w:val="00DE5A2F"/>
    <w:rsid w:val="00DF17A8"/>
    <w:rsid w:val="00DF231F"/>
    <w:rsid w:val="00DF2CE4"/>
    <w:rsid w:val="00DF366D"/>
    <w:rsid w:val="00DF5354"/>
    <w:rsid w:val="00DF721B"/>
    <w:rsid w:val="00E04515"/>
    <w:rsid w:val="00E064F7"/>
    <w:rsid w:val="00E06FB7"/>
    <w:rsid w:val="00E10224"/>
    <w:rsid w:val="00E11E19"/>
    <w:rsid w:val="00E13699"/>
    <w:rsid w:val="00E1483D"/>
    <w:rsid w:val="00E14D17"/>
    <w:rsid w:val="00E150EC"/>
    <w:rsid w:val="00E2015A"/>
    <w:rsid w:val="00E20656"/>
    <w:rsid w:val="00E24D70"/>
    <w:rsid w:val="00E2673B"/>
    <w:rsid w:val="00E26EEC"/>
    <w:rsid w:val="00E26F0F"/>
    <w:rsid w:val="00E37C50"/>
    <w:rsid w:val="00E403A7"/>
    <w:rsid w:val="00E41318"/>
    <w:rsid w:val="00E4189D"/>
    <w:rsid w:val="00E41B27"/>
    <w:rsid w:val="00E41CB6"/>
    <w:rsid w:val="00E434B3"/>
    <w:rsid w:val="00E43DDB"/>
    <w:rsid w:val="00E43F59"/>
    <w:rsid w:val="00E45B9F"/>
    <w:rsid w:val="00E5218B"/>
    <w:rsid w:val="00E5305B"/>
    <w:rsid w:val="00E53BAB"/>
    <w:rsid w:val="00E53FD1"/>
    <w:rsid w:val="00E5429D"/>
    <w:rsid w:val="00E564A8"/>
    <w:rsid w:val="00E56A9A"/>
    <w:rsid w:val="00E56B1A"/>
    <w:rsid w:val="00E56EBB"/>
    <w:rsid w:val="00E5733B"/>
    <w:rsid w:val="00E5778C"/>
    <w:rsid w:val="00E61613"/>
    <w:rsid w:val="00E6252A"/>
    <w:rsid w:val="00E65DD3"/>
    <w:rsid w:val="00E7007B"/>
    <w:rsid w:val="00E70D92"/>
    <w:rsid w:val="00E77D8A"/>
    <w:rsid w:val="00E77F02"/>
    <w:rsid w:val="00E810DB"/>
    <w:rsid w:val="00E8209E"/>
    <w:rsid w:val="00E822D5"/>
    <w:rsid w:val="00E83863"/>
    <w:rsid w:val="00E83D0D"/>
    <w:rsid w:val="00E8561C"/>
    <w:rsid w:val="00E86A87"/>
    <w:rsid w:val="00E91DCA"/>
    <w:rsid w:val="00E920C6"/>
    <w:rsid w:val="00E92D64"/>
    <w:rsid w:val="00E97453"/>
    <w:rsid w:val="00E97B5C"/>
    <w:rsid w:val="00E97E7D"/>
    <w:rsid w:val="00EA1C24"/>
    <w:rsid w:val="00EA448A"/>
    <w:rsid w:val="00EA6E2F"/>
    <w:rsid w:val="00EB182F"/>
    <w:rsid w:val="00EB3F12"/>
    <w:rsid w:val="00EB5053"/>
    <w:rsid w:val="00EB5848"/>
    <w:rsid w:val="00EC0C45"/>
    <w:rsid w:val="00EC52C8"/>
    <w:rsid w:val="00EC5B13"/>
    <w:rsid w:val="00EC6D92"/>
    <w:rsid w:val="00EC702F"/>
    <w:rsid w:val="00EC73FC"/>
    <w:rsid w:val="00EC781B"/>
    <w:rsid w:val="00ED0DA3"/>
    <w:rsid w:val="00ED17E5"/>
    <w:rsid w:val="00ED1943"/>
    <w:rsid w:val="00ED3445"/>
    <w:rsid w:val="00ED438A"/>
    <w:rsid w:val="00ED5BA9"/>
    <w:rsid w:val="00EE0D03"/>
    <w:rsid w:val="00EE14D6"/>
    <w:rsid w:val="00EE221C"/>
    <w:rsid w:val="00EE4AD8"/>
    <w:rsid w:val="00EE5CDD"/>
    <w:rsid w:val="00EF265E"/>
    <w:rsid w:val="00EF3DAE"/>
    <w:rsid w:val="00EF4A49"/>
    <w:rsid w:val="00EF52D4"/>
    <w:rsid w:val="00EF5301"/>
    <w:rsid w:val="00F01A95"/>
    <w:rsid w:val="00F0223B"/>
    <w:rsid w:val="00F025AA"/>
    <w:rsid w:val="00F03760"/>
    <w:rsid w:val="00F05DAA"/>
    <w:rsid w:val="00F075C9"/>
    <w:rsid w:val="00F1166C"/>
    <w:rsid w:val="00F12ED2"/>
    <w:rsid w:val="00F131B5"/>
    <w:rsid w:val="00F15038"/>
    <w:rsid w:val="00F17776"/>
    <w:rsid w:val="00F178E6"/>
    <w:rsid w:val="00F20227"/>
    <w:rsid w:val="00F23373"/>
    <w:rsid w:val="00F27C7D"/>
    <w:rsid w:val="00F27EFD"/>
    <w:rsid w:val="00F3000D"/>
    <w:rsid w:val="00F31387"/>
    <w:rsid w:val="00F33F0B"/>
    <w:rsid w:val="00F344C1"/>
    <w:rsid w:val="00F35967"/>
    <w:rsid w:val="00F35A94"/>
    <w:rsid w:val="00F42A0F"/>
    <w:rsid w:val="00F455E9"/>
    <w:rsid w:val="00F500F0"/>
    <w:rsid w:val="00F50A2E"/>
    <w:rsid w:val="00F516CB"/>
    <w:rsid w:val="00F52B92"/>
    <w:rsid w:val="00F53A4F"/>
    <w:rsid w:val="00F54518"/>
    <w:rsid w:val="00F56EEC"/>
    <w:rsid w:val="00F5764A"/>
    <w:rsid w:val="00F63322"/>
    <w:rsid w:val="00F656CC"/>
    <w:rsid w:val="00F66381"/>
    <w:rsid w:val="00F6758C"/>
    <w:rsid w:val="00F7133C"/>
    <w:rsid w:val="00F72433"/>
    <w:rsid w:val="00F73171"/>
    <w:rsid w:val="00F806FE"/>
    <w:rsid w:val="00F837E3"/>
    <w:rsid w:val="00F83C7E"/>
    <w:rsid w:val="00F864F2"/>
    <w:rsid w:val="00F914C3"/>
    <w:rsid w:val="00F9465A"/>
    <w:rsid w:val="00F975FB"/>
    <w:rsid w:val="00F978D0"/>
    <w:rsid w:val="00FA0D33"/>
    <w:rsid w:val="00FA2216"/>
    <w:rsid w:val="00FA64F5"/>
    <w:rsid w:val="00FB023A"/>
    <w:rsid w:val="00FB0978"/>
    <w:rsid w:val="00FB2D16"/>
    <w:rsid w:val="00FB6328"/>
    <w:rsid w:val="00FB67BE"/>
    <w:rsid w:val="00FB6C70"/>
    <w:rsid w:val="00FC0C8F"/>
    <w:rsid w:val="00FC2CBE"/>
    <w:rsid w:val="00FC362D"/>
    <w:rsid w:val="00FC512E"/>
    <w:rsid w:val="00FC68FB"/>
    <w:rsid w:val="00FD045F"/>
    <w:rsid w:val="00FD0DA3"/>
    <w:rsid w:val="00FD250D"/>
    <w:rsid w:val="00FD25C5"/>
    <w:rsid w:val="00FD27AB"/>
    <w:rsid w:val="00FD2CB2"/>
    <w:rsid w:val="00FD35B4"/>
    <w:rsid w:val="00FD3D92"/>
    <w:rsid w:val="00FD4476"/>
    <w:rsid w:val="00FD5F3E"/>
    <w:rsid w:val="00FD7DB5"/>
    <w:rsid w:val="00FE2B6C"/>
    <w:rsid w:val="00FE3A39"/>
    <w:rsid w:val="00FE3B04"/>
    <w:rsid w:val="00FE3B53"/>
    <w:rsid w:val="00FE7266"/>
    <w:rsid w:val="00FF0E0A"/>
    <w:rsid w:val="00FF1780"/>
    <w:rsid w:val="00FF243D"/>
    <w:rsid w:val="00FF24F3"/>
    <w:rsid w:val="00FF3C18"/>
    <w:rsid w:val="00FF58CB"/>
    <w:rsid w:val="00FF6C62"/>
    <w:rsid w:val="00FF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8ba4cf,#b8c0d1,#d1d8e4,#f0f2f6,#f4f3ec,#dcdcde,#e7e7e9,#c7c7cb"/>
    </o:shapedefaults>
    <o:shapelayout v:ext="edit">
      <o:idmap v:ext="edit" data="1"/>
    </o:shapelayout>
  </w:shapeDefaults>
  <w:decimalSymbol w:val="."/>
  <w:listSeparator w:val=","/>
  <w14:docId w14:val="78121246"/>
  <w15:docId w15:val="{62D2BF92-F71E-442D-A5CE-A43914D5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319"/>
  </w:style>
  <w:style w:type="paragraph" w:styleId="Heading1">
    <w:name w:val="heading 1"/>
    <w:basedOn w:val="Normal"/>
    <w:next w:val="Normal"/>
    <w:link w:val="Heading1Char"/>
    <w:uiPriority w:val="9"/>
    <w:qFormat/>
    <w:rsid w:val="00CA37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F226C"/>
    <w:pPr>
      <w:numPr>
        <w:ilvl w:val="1"/>
        <w:numId w:val="1"/>
      </w:numPr>
      <w:pBdr>
        <w:top w:val="single" w:sz="4" w:space="0" w:color="FF0000"/>
        <w:left w:val="single" w:sz="40" w:space="2" w:color="FF0000"/>
        <w:bottom w:val="single" w:sz="4" w:space="0" w:color="FF0000"/>
        <w:right w:val="single" w:sz="4" w:space="4" w:color="FF0000"/>
      </w:pBdr>
      <w:suppressAutoHyphens/>
      <w:spacing w:before="200" w:after="0" w:line="264" w:lineRule="auto"/>
      <w:ind w:left="144"/>
      <w:outlineLvl w:val="1"/>
    </w:pPr>
    <w:rPr>
      <w:rFonts w:ascii="Cambria" w:eastAsia="Times New Roman" w:hAnsi="Cambria" w:cs="Cambria"/>
      <w:b/>
      <w:bCs/>
      <w:i/>
      <w:iCs/>
      <w:color w:val="943634"/>
      <w:lang w:bidi="en-US"/>
    </w:rPr>
  </w:style>
  <w:style w:type="paragraph" w:styleId="Heading6">
    <w:name w:val="heading 6"/>
    <w:basedOn w:val="Normal"/>
    <w:next w:val="Normal"/>
    <w:link w:val="Heading6Char"/>
    <w:uiPriority w:val="9"/>
    <w:unhideWhenUsed/>
    <w:qFormat/>
    <w:rsid w:val="00BA5F3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879"/>
    <w:rPr>
      <w:rFonts w:ascii="Tahoma" w:hAnsi="Tahoma" w:cs="Tahoma"/>
      <w:sz w:val="16"/>
      <w:szCs w:val="16"/>
    </w:rPr>
  </w:style>
  <w:style w:type="paragraph" w:styleId="ListParagraph">
    <w:name w:val="List Paragraph"/>
    <w:aliases w:val="Resume Title,Citation List,heading 4,Paragraphe de liste1,Puces,texte de base,Lettre d'introduction,Numbered paragraph 1,References,List_Paragraph,Multilevel para_II,List Paragraph1,Graphic,Ha,Heading 41,Bullets1,Colorful List - Accent 11"/>
    <w:basedOn w:val="Normal"/>
    <w:link w:val="ListParagraphChar"/>
    <w:uiPriority w:val="1"/>
    <w:qFormat/>
    <w:rsid w:val="00BA5092"/>
    <w:pPr>
      <w:ind w:left="720"/>
      <w:contextualSpacing/>
    </w:pPr>
  </w:style>
  <w:style w:type="character" w:customStyle="1" w:styleId="rvts36">
    <w:name w:val="rvts36"/>
    <w:rsid w:val="00BA5092"/>
  </w:style>
  <w:style w:type="character" w:customStyle="1" w:styleId="rvts58">
    <w:name w:val="rvts58"/>
    <w:rsid w:val="00BA5092"/>
  </w:style>
  <w:style w:type="character" w:customStyle="1" w:styleId="apple-converted-space">
    <w:name w:val="apple-converted-space"/>
    <w:rsid w:val="00BA5092"/>
  </w:style>
  <w:style w:type="paragraph" w:styleId="Header">
    <w:name w:val="header"/>
    <w:basedOn w:val="Normal"/>
    <w:link w:val="HeaderChar"/>
    <w:uiPriority w:val="99"/>
    <w:unhideWhenUsed/>
    <w:rsid w:val="00513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EBF"/>
  </w:style>
  <w:style w:type="paragraph" w:styleId="Footer">
    <w:name w:val="footer"/>
    <w:basedOn w:val="Normal"/>
    <w:link w:val="FooterChar"/>
    <w:uiPriority w:val="99"/>
    <w:unhideWhenUsed/>
    <w:rsid w:val="00513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EBF"/>
  </w:style>
  <w:style w:type="table" w:styleId="TableGrid">
    <w:name w:val="Table Grid"/>
    <w:basedOn w:val="TableNormal"/>
    <w:uiPriority w:val="59"/>
    <w:rsid w:val="00A116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27E9F"/>
    <w:rPr>
      <w:color w:val="0000FF" w:themeColor="hyperlink"/>
      <w:u w:val="single"/>
    </w:rPr>
  </w:style>
  <w:style w:type="character" w:customStyle="1" w:styleId="Heading2Char">
    <w:name w:val="Heading 2 Char"/>
    <w:basedOn w:val="DefaultParagraphFont"/>
    <w:link w:val="Heading2"/>
    <w:rsid w:val="00CF226C"/>
    <w:rPr>
      <w:rFonts w:ascii="Cambria" w:eastAsia="Times New Roman" w:hAnsi="Cambria" w:cs="Cambria"/>
      <w:b/>
      <w:bCs/>
      <w:i/>
      <w:iCs/>
      <w:color w:val="943634"/>
      <w:lang w:bidi="en-US"/>
    </w:rPr>
  </w:style>
  <w:style w:type="paragraph" w:customStyle="1" w:styleId="TableParagraph">
    <w:name w:val="Table Paragraph"/>
    <w:basedOn w:val="Normal"/>
    <w:uiPriority w:val="1"/>
    <w:qFormat/>
    <w:rsid w:val="00CA3720"/>
    <w:pPr>
      <w:widowControl w:val="0"/>
      <w:spacing w:after="0" w:line="240" w:lineRule="auto"/>
    </w:pPr>
    <w:rPr>
      <w:rFonts w:ascii="Calibri" w:eastAsia="Calibri" w:hAnsi="Calibri" w:cs="Calibri"/>
    </w:rPr>
  </w:style>
  <w:style w:type="character" w:customStyle="1" w:styleId="Heading1Char">
    <w:name w:val="Heading 1 Char"/>
    <w:basedOn w:val="DefaultParagraphFont"/>
    <w:link w:val="Heading1"/>
    <w:uiPriority w:val="9"/>
    <w:rsid w:val="00CA3720"/>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CA3720"/>
    <w:pPr>
      <w:widowControl w:val="0"/>
      <w:spacing w:after="0" w:line="240" w:lineRule="auto"/>
    </w:pPr>
    <w:rPr>
      <w:rFonts w:ascii="Calibri" w:eastAsia="Calibri" w:hAnsi="Calibri" w:cs="Calibri"/>
      <w:sz w:val="23"/>
      <w:szCs w:val="23"/>
    </w:rPr>
  </w:style>
  <w:style w:type="character" w:customStyle="1" w:styleId="BodyTextChar">
    <w:name w:val="Body Text Char"/>
    <w:basedOn w:val="DefaultParagraphFont"/>
    <w:link w:val="BodyText"/>
    <w:uiPriority w:val="1"/>
    <w:rsid w:val="00CA3720"/>
    <w:rPr>
      <w:rFonts w:ascii="Calibri" w:eastAsia="Calibri" w:hAnsi="Calibri" w:cs="Calibri"/>
      <w:sz w:val="23"/>
      <w:szCs w:val="23"/>
    </w:rPr>
  </w:style>
  <w:style w:type="character" w:styleId="CommentReference">
    <w:name w:val="annotation reference"/>
    <w:basedOn w:val="DefaultParagraphFont"/>
    <w:uiPriority w:val="99"/>
    <w:semiHidden/>
    <w:unhideWhenUsed/>
    <w:rsid w:val="002D5DA3"/>
    <w:rPr>
      <w:sz w:val="16"/>
      <w:szCs w:val="16"/>
    </w:rPr>
  </w:style>
  <w:style w:type="paragraph" w:styleId="CommentText">
    <w:name w:val="annotation text"/>
    <w:basedOn w:val="Normal"/>
    <w:link w:val="CommentTextChar"/>
    <w:uiPriority w:val="99"/>
    <w:unhideWhenUsed/>
    <w:rsid w:val="002D5DA3"/>
    <w:pPr>
      <w:spacing w:line="240" w:lineRule="auto"/>
    </w:pPr>
    <w:rPr>
      <w:sz w:val="20"/>
      <w:szCs w:val="20"/>
    </w:rPr>
  </w:style>
  <w:style w:type="character" w:customStyle="1" w:styleId="CommentTextChar">
    <w:name w:val="Comment Text Char"/>
    <w:basedOn w:val="DefaultParagraphFont"/>
    <w:link w:val="CommentText"/>
    <w:uiPriority w:val="99"/>
    <w:rsid w:val="002D5DA3"/>
    <w:rPr>
      <w:sz w:val="20"/>
      <w:szCs w:val="20"/>
    </w:rPr>
  </w:style>
  <w:style w:type="paragraph" w:styleId="CommentSubject">
    <w:name w:val="annotation subject"/>
    <w:basedOn w:val="CommentText"/>
    <w:next w:val="CommentText"/>
    <w:link w:val="CommentSubjectChar"/>
    <w:uiPriority w:val="99"/>
    <w:semiHidden/>
    <w:unhideWhenUsed/>
    <w:rsid w:val="002D5DA3"/>
    <w:rPr>
      <w:b/>
      <w:bCs/>
    </w:rPr>
  </w:style>
  <w:style w:type="character" w:customStyle="1" w:styleId="CommentSubjectChar">
    <w:name w:val="Comment Subject Char"/>
    <w:basedOn w:val="CommentTextChar"/>
    <w:link w:val="CommentSubject"/>
    <w:uiPriority w:val="99"/>
    <w:semiHidden/>
    <w:rsid w:val="002D5DA3"/>
    <w:rPr>
      <w:b/>
      <w:bCs/>
      <w:sz w:val="20"/>
      <w:szCs w:val="20"/>
    </w:rPr>
  </w:style>
  <w:style w:type="paragraph" w:customStyle="1" w:styleId="NoteLevel1">
    <w:name w:val="Note Level 1"/>
    <w:basedOn w:val="Normal"/>
    <w:rsid w:val="00A36921"/>
    <w:pPr>
      <w:keepNext/>
      <w:numPr>
        <w:numId w:val="2"/>
      </w:numPr>
      <w:autoSpaceDE w:val="0"/>
      <w:autoSpaceDN w:val="0"/>
      <w:spacing w:before="120" w:after="0" w:line="240" w:lineRule="auto"/>
      <w:outlineLvl w:val="0"/>
    </w:pPr>
    <w:rPr>
      <w:rFonts w:ascii="Verdana" w:eastAsia="MS Gothic" w:hAnsi="Verdana" w:cs="Times New Roman"/>
      <w:sz w:val="18"/>
      <w:szCs w:val="20"/>
    </w:rPr>
  </w:style>
  <w:style w:type="paragraph" w:customStyle="1" w:styleId="NoteLevel2">
    <w:name w:val="Note Level 2"/>
    <w:basedOn w:val="Normal"/>
    <w:rsid w:val="00A36921"/>
    <w:pPr>
      <w:keepNext/>
      <w:numPr>
        <w:ilvl w:val="1"/>
        <w:numId w:val="2"/>
      </w:numPr>
      <w:autoSpaceDE w:val="0"/>
      <w:autoSpaceDN w:val="0"/>
      <w:spacing w:before="120" w:after="0" w:line="240" w:lineRule="auto"/>
      <w:outlineLvl w:val="1"/>
    </w:pPr>
    <w:rPr>
      <w:rFonts w:ascii="Verdana" w:eastAsia="MS Gothic" w:hAnsi="Verdana" w:cs="Times New Roman"/>
      <w:sz w:val="18"/>
      <w:szCs w:val="20"/>
    </w:rPr>
  </w:style>
  <w:style w:type="paragraph" w:customStyle="1" w:styleId="NoteLevel3">
    <w:name w:val="Note Level 3"/>
    <w:basedOn w:val="Normal"/>
    <w:rsid w:val="00A36921"/>
    <w:pPr>
      <w:keepNext/>
      <w:numPr>
        <w:ilvl w:val="2"/>
        <w:numId w:val="2"/>
      </w:numPr>
      <w:autoSpaceDE w:val="0"/>
      <w:autoSpaceDN w:val="0"/>
      <w:spacing w:before="120" w:after="0" w:line="240" w:lineRule="auto"/>
      <w:outlineLvl w:val="2"/>
    </w:pPr>
    <w:rPr>
      <w:rFonts w:ascii="Verdana" w:eastAsia="MS Gothic" w:hAnsi="Verdana" w:cs="Times New Roman"/>
      <w:sz w:val="18"/>
      <w:szCs w:val="20"/>
    </w:rPr>
  </w:style>
  <w:style w:type="paragraph" w:customStyle="1" w:styleId="NoteLevel4">
    <w:name w:val="Note Level 4"/>
    <w:basedOn w:val="Normal"/>
    <w:rsid w:val="00A36921"/>
    <w:pPr>
      <w:keepNext/>
      <w:numPr>
        <w:ilvl w:val="3"/>
        <w:numId w:val="2"/>
      </w:numPr>
      <w:autoSpaceDE w:val="0"/>
      <w:autoSpaceDN w:val="0"/>
      <w:spacing w:before="120" w:after="0" w:line="240" w:lineRule="auto"/>
      <w:outlineLvl w:val="3"/>
    </w:pPr>
    <w:rPr>
      <w:rFonts w:ascii="Verdana" w:eastAsia="MS Gothic" w:hAnsi="Verdana" w:cs="Times New Roman"/>
      <w:sz w:val="18"/>
      <w:szCs w:val="20"/>
    </w:rPr>
  </w:style>
  <w:style w:type="paragraph" w:customStyle="1" w:styleId="NoteLevel5">
    <w:name w:val="Note Level 5"/>
    <w:basedOn w:val="Normal"/>
    <w:rsid w:val="00A36921"/>
    <w:pPr>
      <w:keepNext/>
      <w:numPr>
        <w:ilvl w:val="4"/>
        <w:numId w:val="2"/>
      </w:numPr>
      <w:autoSpaceDE w:val="0"/>
      <w:autoSpaceDN w:val="0"/>
      <w:spacing w:before="120" w:after="0" w:line="240" w:lineRule="auto"/>
      <w:outlineLvl w:val="4"/>
    </w:pPr>
    <w:rPr>
      <w:rFonts w:ascii="Verdana" w:eastAsia="MS Gothic" w:hAnsi="Verdana" w:cs="Times New Roman"/>
      <w:sz w:val="18"/>
      <w:szCs w:val="20"/>
    </w:rPr>
  </w:style>
  <w:style w:type="paragraph" w:customStyle="1" w:styleId="NoteLevel6">
    <w:name w:val="Note Level 6"/>
    <w:basedOn w:val="Normal"/>
    <w:rsid w:val="00A36921"/>
    <w:pPr>
      <w:keepNext/>
      <w:numPr>
        <w:ilvl w:val="5"/>
        <w:numId w:val="2"/>
      </w:numPr>
      <w:autoSpaceDE w:val="0"/>
      <w:autoSpaceDN w:val="0"/>
      <w:spacing w:before="120" w:after="0" w:line="240" w:lineRule="auto"/>
      <w:outlineLvl w:val="5"/>
    </w:pPr>
    <w:rPr>
      <w:rFonts w:ascii="Verdana" w:eastAsia="MS Gothic" w:hAnsi="Verdana" w:cs="Times New Roman"/>
      <w:sz w:val="18"/>
      <w:szCs w:val="20"/>
    </w:rPr>
  </w:style>
  <w:style w:type="paragraph" w:customStyle="1" w:styleId="NoteLevel7">
    <w:name w:val="Note Level 7"/>
    <w:basedOn w:val="Normal"/>
    <w:rsid w:val="00A36921"/>
    <w:pPr>
      <w:keepNext/>
      <w:numPr>
        <w:ilvl w:val="6"/>
        <w:numId w:val="2"/>
      </w:numPr>
      <w:autoSpaceDE w:val="0"/>
      <w:autoSpaceDN w:val="0"/>
      <w:spacing w:before="120" w:after="0" w:line="240" w:lineRule="auto"/>
      <w:outlineLvl w:val="6"/>
    </w:pPr>
    <w:rPr>
      <w:rFonts w:ascii="Verdana" w:eastAsia="MS Gothic" w:hAnsi="Verdana" w:cs="Times New Roman"/>
      <w:sz w:val="18"/>
      <w:szCs w:val="20"/>
    </w:rPr>
  </w:style>
  <w:style w:type="paragraph" w:customStyle="1" w:styleId="NoteLevel8">
    <w:name w:val="Note Level 8"/>
    <w:basedOn w:val="Normal"/>
    <w:rsid w:val="00A36921"/>
    <w:pPr>
      <w:keepNext/>
      <w:numPr>
        <w:ilvl w:val="7"/>
        <w:numId w:val="2"/>
      </w:numPr>
      <w:autoSpaceDE w:val="0"/>
      <w:autoSpaceDN w:val="0"/>
      <w:spacing w:before="120" w:after="0" w:line="240" w:lineRule="auto"/>
      <w:outlineLvl w:val="7"/>
    </w:pPr>
    <w:rPr>
      <w:rFonts w:ascii="Verdana" w:eastAsia="MS Gothic" w:hAnsi="Verdana" w:cs="Times New Roman"/>
      <w:sz w:val="18"/>
      <w:szCs w:val="20"/>
    </w:rPr>
  </w:style>
  <w:style w:type="paragraph" w:customStyle="1" w:styleId="NoteLevel9">
    <w:name w:val="Note Level 9"/>
    <w:basedOn w:val="Normal"/>
    <w:rsid w:val="00A36921"/>
    <w:pPr>
      <w:keepNext/>
      <w:numPr>
        <w:ilvl w:val="8"/>
        <w:numId w:val="2"/>
      </w:numPr>
      <w:autoSpaceDE w:val="0"/>
      <w:autoSpaceDN w:val="0"/>
      <w:spacing w:before="120" w:after="0" w:line="240" w:lineRule="auto"/>
      <w:outlineLvl w:val="8"/>
    </w:pPr>
    <w:rPr>
      <w:rFonts w:ascii="Verdana" w:eastAsia="MS Gothic" w:hAnsi="Verdana" w:cs="Times New Roman"/>
      <w:sz w:val="18"/>
      <w:szCs w:val="20"/>
    </w:rPr>
  </w:style>
  <w:style w:type="character" w:customStyle="1" w:styleId="ListParagraphChar">
    <w:name w:val="List Paragraph Char"/>
    <w:aliases w:val="Resume Title Char,Citation List Char,heading 4 Char,Paragraphe de liste1 Char,Puces Char,texte de base Char,Lettre d'introduction Char,Numbered paragraph 1 Char,References Char,List_Paragraph Char,Multilevel para_II Char,Graphic Char"/>
    <w:link w:val="ListParagraph"/>
    <w:uiPriority w:val="1"/>
    <w:qFormat/>
    <w:rsid w:val="00ED17E5"/>
  </w:style>
  <w:style w:type="character" w:styleId="Strong">
    <w:name w:val="Strong"/>
    <w:basedOn w:val="DefaultParagraphFont"/>
    <w:uiPriority w:val="22"/>
    <w:qFormat/>
    <w:rsid w:val="001E3571"/>
    <w:rPr>
      <w:b/>
      <w:bCs/>
    </w:rPr>
  </w:style>
  <w:style w:type="character" w:customStyle="1" w:styleId="rvts69">
    <w:name w:val="rvts69"/>
    <w:basedOn w:val="DefaultParagraphFont"/>
    <w:rsid w:val="00366B00"/>
    <w:rPr>
      <w:rFonts w:ascii="Calibri" w:hAnsi="Calibri" w:cs="Calibri" w:hint="default"/>
    </w:rPr>
  </w:style>
  <w:style w:type="character" w:customStyle="1" w:styleId="rvts105">
    <w:name w:val="rvts105"/>
    <w:basedOn w:val="DefaultParagraphFont"/>
    <w:rsid w:val="00366B00"/>
    <w:rPr>
      <w:rFonts w:ascii="Calibri" w:hAnsi="Calibri" w:cs="Calibri" w:hint="default"/>
      <w:b/>
      <w:bCs/>
    </w:rPr>
  </w:style>
  <w:style w:type="character" w:customStyle="1" w:styleId="Heading6Char">
    <w:name w:val="Heading 6 Char"/>
    <w:basedOn w:val="DefaultParagraphFont"/>
    <w:link w:val="Heading6"/>
    <w:uiPriority w:val="9"/>
    <w:rsid w:val="00BA5F39"/>
    <w:rPr>
      <w:rFonts w:asciiTheme="majorHAnsi" w:eastAsiaTheme="majorEastAsia" w:hAnsiTheme="majorHAnsi" w:cstheme="majorBidi"/>
      <w:color w:val="243F60" w:themeColor="accent1" w:themeShade="7F"/>
    </w:rPr>
  </w:style>
  <w:style w:type="paragraph" w:customStyle="1" w:styleId="CharCharCharCharCharCharChar">
    <w:name w:val="Char Char Char Char Char Char Char"/>
    <w:basedOn w:val="Normal"/>
    <w:rsid w:val="00BA5F39"/>
    <w:pPr>
      <w:spacing w:before="60" w:after="160" w:line="240" w:lineRule="exact"/>
    </w:pPr>
    <w:rPr>
      <w:rFonts w:ascii="Verdana" w:eastAsia="Times New Roman" w:hAnsi="Verdana" w:cs="Verdana"/>
      <w:color w:val="FF00FF"/>
      <w:sz w:val="20"/>
      <w:szCs w:val="20"/>
      <w:lang w:val="en-GB"/>
    </w:rPr>
  </w:style>
  <w:style w:type="paragraph" w:styleId="NoSpacing">
    <w:name w:val="No Spacing"/>
    <w:uiPriority w:val="1"/>
    <w:qFormat/>
    <w:rsid w:val="00E810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6641">
      <w:bodyDiv w:val="1"/>
      <w:marLeft w:val="0"/>
      <w:marRight w:val="0"/>
      <w:marTop w:val="0"/>
      <w:marBottom w:val="0"/>
      <w:divBdr>
        <w:top w:val="none" w:sz="0" w:space="0" w:color="auto"/>
        <w:left w:val="none" w:sz="0" w:space="0" w:color="auto"/>
        <w:bottom w:val="none" w:sz="0" w:space="0" w:color="auto"/>
        <w:right w:val="none" w:sz="0" w:space="0" w:color="auto"/>
      </w:divBdr>
    </w:div>
    <w:div w:id="323777985">
      <w:bodyDiv w:val="1"/>
      <w:marLeft w:val="0"/>
      <w:marRight w:val="0"/>
      <w:marTop w:val="0"/>
      <w:marBottom w:val="0"/>
      <w:divBdr>
        <w:top w:val="none" w:sz="0" w:space="0" w:color="auto"/>
        <w:left w:val="none" w:sz="0" w:space="0" w:color="auto"/>
        <w:bottom w:val="none" w:sz="0" w:space="0" w:color="auto"/>
        <w:right w:val="none" w:sz="0" w:space="0" w:color="auto"/>
      </w:divBdr>
    </w:div>
    <w:div w:id="730006314">
      <w:bodyDiv w:val="1"/>
      <w:marLeft w:val="0"/>
      <w:marRight w:val="0"/>
      <w:marTop w:val="0"/>
      <w:marBottom w:val="0"/>
      <w:divBdr>
        <w:top w:val="none" w:sz="0" w:space="0" w:color="auto"/>
        <w:left w:val="none" w:sz="0" w:space="0" w:color="auto"/>
        <w:bottom w:val="none" w:sz="0" w:space="0" w:color="auto"/>
        <w:right w:val="none" w:sz="0" w:space="0" w:color="auto"/>
      </w:divBdr>
    </w:div>
    <w:div w:id="1388187764">
      <w:bodyDiv w:val="1"/>
      <w:marLeft w:val="0"/>
      <w:marRight w:val="0"/>
      <w:marTop w:val="0"/>
      <w:marBottom w:val="0"/>
      <w:divBdr>
        <w:top w:val="none" w:sz="0" w:space="0" w:color="auto"/>
        <w:left w:val="none" w:sz="0" w:space="0" w:color="auto"/>
        <w:bottom w:val="none" w:sz="0" w:space="0" w:color="auto"/>
        <w:right w:val="none" w:sz="0" w:space="0" w:color="auto"/>
      </w:divBdr>
    </w:div>
    <w:div w:id="1406953564">
      <w:bodyDiv w:val="1"/>
      <w:marLeft w:val="0"/>
      <w:marRight w:val="0"/>
      <w:marTop w:val="0"/>
      <w:marBottom w:val="0"/>
      <w:divBdr>
        <w:top w:val="none" w:sz="0" w:space="0" w:color="auto"/>
        <w:left w:val="none" w:sz="0" w:space="0" w:color="auto"/>
        <w:bottom w:val="none" w:sz="0" w:space="0" w:color="auto"/>
        <w:right w:val="none" w:sz="0" w:space="0" w:color="auto"/>
      </w:divBdr>
    </w:div>
    <w:div w:id="1708333783">
      <w:bodyDiv w:val="1"/>
      <w:marLeft w:val="0"/>
      <w:marRight w:val="0"/>
      <w:marTop w:val="0"/>
      <w:marBottom w:val="0"/>
      <w:divBdr>
        <w:top w:val="none" w:sz="0" w:space="0" w:color="auto"/>
        <w:left w:val="none" w:sz="0" w:space="0" w:color="auto"/>
        <w:bottom w:val="none" w:sz="0" w:space="0" w:color="auto"/>
        <w:right w:val="none" w:sz="0" w:space="0" w:color="auto"/>
      </w:divBdr>
    </w:div>
    <w:div w:id="171535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mailto:kaustubh.ca@gmail.com"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0.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mailto:kaustubh.ca@gmail.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0.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5C3575129F914E991385D47B8BF6B1" ma:contentTypeVersion="14" ma:contentTypeDescription="Create a new document." ma:contentTypeScope="" ma:versionID="e576288a648cb732dd758971983c3058">
  <xsd:schema xmlns:xsd="http://www.w3.org/2001/XMLSchema" xmlns:xs="http://www.w3.org/2001/XMLSchema" xmlns:p="http://schemas.microsoft.com/office/2006/metadata/properties" xmlns:ns3="3210b0b4-f726-47ca-ba37-84b6f8667654" xmlns:ns4="ece9d0cb-6af2-498d-a14a-bbda4974030a" targetNamespace="http://schemas.microsoft.com/office/2006/metadata/properties" ma:root="true" ma:fieldsID="11186e1af1eaa20749f45bb6121d738e" ns3:_="" ns4:_="">
    <xsd:import namespace="3210b0b4-f726-47ca-ba37-84b6f8667654"/>
    <xsd:import namespace="ece9d0cb-6af2-498d-a14a-bbda4974030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0b0b4-f726-47ca-ba37-84b6f86676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e9d0cb-6af2-498d-a14a-bbda4974030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DD8B8-D638-4077-B6BA-886C24D4F608}">
  <ds:schemaRefs>
    <ds:schemaRef ds:uri="http://schemas.microsoft.com/sharepoint/v3/contenttype/forms"/>
  </ds:schemaRefs>
</ds:datastoreItem>
</file>

<file path=customXml/itemProps2.xml><?xml version="1.0" encoding="utf-8"?>
<ds:datastoreItem xmlns:ds="http://schemas.openxmlformats.org/officeDocument/2006/customXml" ds:itemID="{0D33AA72-B6FD-41AD-849F-C9571DAD6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0b0b4-f726-47ca-ba37-84b6f8667654"/>
    <ds:schemaRef ds:uri="ece9d0cb-6af2-498d-a14a-bbda49740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D4C1E-2481-4784-9B73-D6E6355531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DACE9D-ED3A-4DBC-85A6-6FD9FFE29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1729</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Infoedge India Limited</Company>
  <LinksUpToDate>false</LinksUpToDate>
  <CharactersWithSpaces>11567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Prasad T</dc:creator>
  <cp:lastModifiedBy>Prasad T</cp:lastModifiedBy>
  <cp:revision>17</cp:revision>
  <cp:lastPrinted>2021-08-05T12:43:00Z</cp:lastPrinted>
  <dcterms:created xsi:type="dcterms:W3CDTF">2024-12-17T05:19:00Z</dcterms:created>
  <dcterms:modified xsi:type="dcterms:W3CDTF">2025-03-13T10:37:00Z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0x010100C05C3575129F914E991385D47B8BF6B1</vt:lpwstr>
  </property>
</Properties>
</file>