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DFB6" w14:textId="3428A6CE" w:rsidR="00504543" w:rsidRDefault="00504543" w:rsidP="00504543">
      <w:pPr>
        <w:pStyle w:val="Heading2"/>
        <w:jc w:val="center"/>
        <w:rPr>
          <w:rFonts w:eastAsiaTheme="minorHAnsi"/>
        </w:rPr>
      </w:pPr>
      <w:r>
        <w:rPr>
          <w:rStyle w:val="Strong"/>
          <w:rFonts w:eastAsiaTheme="minorHAnsi"/>
          <w:b w:val="0"/>
          <w:bCs w:val="0"/>
        </w:rPr>
        <w:t xml:space="preserve">Advanced Software Services for </w:t>
      </w:r>
      <w:r>
        <w:rPr>
          <w:rStyle w:val="Strong"/>
          <w:rFonts w:eastAsiaTheme="minorHAnsi"/>
          <w:b w:val="0"/>
          <w:bCs w:val="0"/>
        </w:rPr>
        <w:t>Soneil</w:t>
      </w:r>
      <w:r>
        <w:rPr>
          <w:rStyle w:val="Strong"/>
          <w:rFonts w:eastAsiaTheme="minorHAnsi"/>
          <w:b w:val="0"/>
          <w:bCs w:val="0"/>
        </w:rPr>
        <w:t xml:space="preserve"> Chargers</w:t>
      </w:r>
    </w:p>
    <w:p w14:paraId="40730031" w14:textId="77777777" w:rsidR="00504543" w:rsidRDefault="00504543" w:rsidP="00504543">
      <w:pPr>
        <w:pStyle w:val="NormalWeb"/>
      </w:pPr>
      <w:r>
        <w:t xml:space="preserve">At Soneil, we go beyond hardware by offering advanced </w:t>
      </w:r>
      <w:r>
        <w:rPr>
          <w:rStyle w:val="Strong"/>
        </w:rPr>
        <w:t>software-driven charging solutions</w:t>
      </w:r>
      <w:r>
        <w:t xml:space="preserve"> that optimize battery performance, efficiency, and lifespan. Our expertise in firmware development and custom software solutions allows us to meet the evolving needs of diverse industries, from electric vehicles to industrial and medical applications.</w:t>
      </w:r>
    </w:p>
    <w:p w14:paraId="16DB1EB0" w14:textId="77777777" w:rsidR="00504543" w:rsidRDefault="00504543" w:rsidP="00504543">
      <w:pPr>
        <w:pStyle w:val="Heading3"/>
        <w:rPr>
          <w:rFonts w:eastAsiaTheme="minorHAnsi"/>
        </w:rPr>
      </w:pPr>
      <w:r>
        <w:rPr>
          <w:rStyle w:val="Strong"/>
          <w:rFonts w:eastAsiaTheme="minorHAnsi"/>
          <w:b w:val="0"/>
          <w:bCs w:val="0"/>
        </w:rPr>
        <w:t>Custom Charging Curves for Any Battery Type</w:t>
      </w:r>
    </w:p>
    <w:p w14:paraId="6F34F2F8" w14:textId="584448E4" w:rsidR="00504543" w:rsidRDefault="00504543" w:rsidP="00504543">
      <w:pPr>
        <w:pStyle w:val="NormalWeb"/>
      </w:pPr>
      <w:r>
        <w:t xml:space="preserve">Not all batteries are the same, </w:t>
      </w:r>
      <w:r>
        <w:t>nor</w:t>
      </w:r>
      <w:r>
        <w:t xml:space="preserve"> should their charging profiles be. We offer </w:t>
      </w:r>
      <w:r>
        <w:rPr>
          <w:rStyle w:val="Strong"/>
        </w:rPr>
        <w:t>custom charging algorithms</w:t>
      </w:r>
      <w:r>
        <w:t xml:space="preserve"> to suit specific battery chemistries, applications, and performance requirements. Our software allows for precise control over:</w:t>
      </w:r>
    </w:p>
    <w:p w14:paraId="5D59F44D" w14:textId="4D4CFC04" w:rsidR="00504543" w:rsidRDefault="00504543" w:rsidP="00504543">
      <w:pPr>
        <w:numPr>
          <w:ilvl w:val="0"/>
          <w:numId w:val="1"/>
        </w:numPr>
        <w:spacing w:before="100" w:beforeAutospacing="1" w:after="100" w:afterAutospacing="1"/>
      </w:pPr>
      <w:r>
        <w:rPr>
          <w:rStyle w:val="Strong"/>
        </w:rPr>
        <w:t>Charge voltage and current curves</w:t>
      </w:r>
      <w:r>
        <w:rPr>
          <w:rStyle w:val="Strong"/>
        </w:rPr>
        <w:t>.</w:t>
      </w:r>
    </w:p>
    <w:p w14:paraId="5EFE1080" w14:textId="1D6D0028" w:rsidR="00504543" w:rsidRDefault="00504543" w:rsidP="00504543">
      <w:pPr>
        <w:numPr>
          <w:ilvl w:val="0"/>
          <w:numId w:val="1"/>
        </w:numPr>
        <w:spacing w:before="100" w:beforeAutospacing="1" w:after="100" w:afterAutospacing="1"/>
      </w:pPr>
      <w:r>
        <w:rPr>
          <w:rStyle w:val="Strong"/>
        </w:rPr>
        <w:t>Multi-stage charging profiles</w:t>
      </w:r>
      <w:r>
        <w:t xml:space="preserve"> (Bulk, Absorption, Float, Equalization)</w:t>
      </w:r>
      <w:r>
        <w:t>.</w:t>
      </w:r>
    </w:p>
    <w:p w14:paraId="53253A81" w14:textId="79ABC077" w:rsidR="00504543" w:rsidRDefault="00504543" w:rsidP="00504543">
      <w:pPr>
        <w:numPr>
          <w:ilvl w:val="0"/>
          <w:numId w:val="1"/>
        </w:numPr>
        <w:spacing w:before="100" w:beforeAutospacing="1" w:after="100" w:afterAutospacing="1"/>
      </w:pPr>
      <w:r>
        <w:rPr>
          <w:rStyle w:val="Strong"/>
        </w:rPr>
        <w:t>Adaptive charging based on real-time battery condition</w:t>
      </w:r>
      <w:r>
        <w:rPr>
          <w:rStyle w:val="Strong"/>
        </w:rPr>
        <w:t>.</w:t>
      </w:r>
    </w:p>
    <w:p w14:paraId="56423A2F" w14:textId="77777777" w:rsidR="00504543" w:rsidRDefault="00504543" w:rsidP="00504543">
      <w:pPr>
        <w:pStyle w:val="Heading3"/>
        <w:rPr>
          <w:rFonts w:eastAsiaTheme="minorHAnsi"/>
        </w:rPr>
      </w:pPr>
      <w:r>
        <w:rPr>
          <w:rStyle w:val="Strong"/>
          <w:rFonts w:eastAsiaTheme="minorHAnsi"/>
          <w:b w:val="0"/>
          <w:bCs w:val="0"/>
        </w:rPr>
        <w:t>Remote Monitoring &amp; Cloud-Based Charger Management</w:t>
      </w:r>
    </w:p>
    <w:p w14:paraId="45BEF650" w14:textId="77777777" w:rsidR="00504543" w:rsidRDefault="00504543" w:rsidP="00504543">
      <w:pPr>
        <w:pStyle w:val="NormalWeb"/>
      </w:pPr>
      <w:r>
        <w:t xml:space="preserve">Soneil’s </w:t>
      </w:r>
      <w:r>
        <w:rPr>
          <w:rStyle w:val="Strong"/>
        </w:rPr>
        <w:t>smart chargers</w:t>
      </w:r>
      <w:r>
        <w:t xml:space="preserve"> can be equipped with </w:t>
      </w:r>
      <w:r>
        <w:rPr>
          <w:rStyle w:val="Strong"/>
        </w:rPr>
        <w:t>Wi-Fi, Bluetooth, or IoT connectivity</w:t>
      </w:r>
      <w:r>
        <w:t>, enabling:</w:t>
      </w:r>
    </w:p>
    <w:p w14:paraId="49FC41B7" w14:textId="1693FFDC" w:rsidR="00504543" w:rsidRDefault="00504543" w:rsidP="00504543">
      <w:pPr>
        <w:numPr>
          <w:ilvl w:val="0"/>
          <w:numId w:val="2"/>
        </w:numPr>
        <w:spacing w:before="100" w:beforeAutospacing="1" w:after="100" w:afterAutospacing="1"/>
      </w:pPr>
      <w:r>
        <w:rPr>
          <w:rStyle w:val="Strong"/>
        </w:rPr>
        <w:t>Remote diagnostics and firmware updates</w:t>
      </w:r>
      <w:r>
        <w:rPr>
          <w:rStyle w:val="Strong"/>
        </w:rPr>
        <w:t>.</w:t>
      </w:r>
    </w:p>
    <w:p w14:paraId="6D71DD79" w14:textId="46CB584A" w:rsidR="00504543" w:rsidRDefault="00504543" w:rsidP="00504543">
      <w:pPr>
        <w:numPr>
          <w:ilvl w:val="0"/>
          <w:numId w:val="2"/>
        </w:numPr>
        <w:spacing w:before="100" w:beforeAutospacing="1" w:after="100" w:afterAutospacing="1"/>
      </w:pPr>
      <w:r>
        <w:rPr>
          <w:rStyle w:val="Strong"/>
        </w:rPr>
        <w:t>Real-time performance tracking</w:t>
      </w:r>
      <w:r>
        <w:t xml:space="preserve"> via a mobile app or web interface</w:t>
      </w:r>
      <w:r>
        <w:t>.</w:t>
      </w:r>
    </w:p>
    <w:p w14:paraId="444A5C8C" w14:textId="0206DFA9" w:rsidR="00504543" w:rsidRPr="00504543" w:rsidRDefault="00504543" w:rsidP="00504543">
      <w:pPr>
        <w:numPr>
          <w:ilvl w:val="0"/>
          <w:numId w:val="2"/>
        </w:numPr>
        <w:spacing w:before="100" w:beforeAutospacing="1" w:after="100" w:afterAutospacing="1"/>
      </w:pPr>
      <w:r w:rsidRPr="00504543">
        <w:rPr>
          <w:rStyle w:val="Strong"/>
        </w:rPr>
        <w:t>Data logging and predictive maintenance insights</w:t>
      </w:r>
      <w:r w:rsidRPr="00504543">
        <w:t xml:space="preserve"> to prevent failures before they occur</w:t>
      </w:r>
      <w:r w:rsidRPr="00504543">
        <w:t xml:space="preserve"> on selected chargers</w:t>
      </w:r>
      <w:r>
        <w:t>.</w:t>
      </w:r>
    </w:p>
    <w:p w14:paraId="73CD4EC8" w14:textId="77777777" w:rsidR="00504543" w:rsidRDefault="00504543" w:rsidP="00504543">
      <w:pPr>
        <w:pStyle w:val="Heading3"/>
        <w:rPr>
          <w:rFonts w:eastAsiaTheme="minorHAnsi"/>
        </w:rPr>
      </w:pPr>
      <w:r>
        <w:rPr>
          <w:rStyle w:val="Strong"/>
          <w:rFonts w:eastAsiaTheme="minorHAnsi"/>
          <w:b w:val="0"/>
          <w:bCs w:val="0"/>
        </w:rPr>
        <w:t>AI-Driven Charging Optimization</w:t>
      </w:r>
    </w:p>
    <w:p w14:paraId="26544C63" w14:textId="22C085FB" w:rsidR="00504543" w:rsidRDefault="00504543" w:rsidP="00504543">
      <w:pPr>
        <w:pStyle w:val="NormalWeb"/>
      </w:pPr>
      <w:r>
        <w:t>Leveraging AI and machine learning, our</w:t>
      </w:r>
      <w:r>
        <w:t xml:space="preserve"> EV</w:t>
      </w:r>
      <w:r>
        <w:t xml:space="preserve"> chargers </w:t>
      </w:r>
      <w:r>
        <w:rPr>
          <w:rStyle w:val="Strong"/>
        </w:rPr>
        <w:t>adapt to usage patterns</w:t>
      </w:r>
      <w:r>
        <w:t xml:space="preserve"> and optimize power delivery by:</w:t>
      </w:r>
    </w:p>
    <w:p w14:paraId="0B034404" w14:textId="5CBF0287" w:rsidR="00504543" w:rsidRDefault="00504543" w:rsidP="00504543">
      <w:pPr>
        <w:numPr>
          <w:ilvl w:val="0"/>
          <w:numId w:val="3"/>
        </w:numPr>
        <w:spacing w:before="100" w:beforeAutospacing="1" w:after="100" w:afterAutospacing="1"/>
      </w:pPr>
      <w:r>
        <w:rPr>
          <w:rStyle w:val="Strong"/>
        </w:rPr>
        <w:t>Reducing charge time without compromising battery health</w:t>
      </w:r>
      <w:r>
        <w:rPr>
          <w:rStyle w:val="Strong"/>
        </w:rPr>
        <w:t>.</w:t>
      </w:r>
    </w:p>
    <w:p w14:paraId="1754FCF6" w14:textId="26D0CE5D" w:rsidR="00504543" w:rsidRDefault="00504543" w:rsidP="00504543">
      <w:pPr>
        <w:numPr>
          <w:ilvl w:val="0"/>
          <w:numId w:val="3"/>
        </w:numPr>
        <w:spacing w:before="100" w:beforeAutospacing="1" w:after="100" w:afterAutospacing="1"/>
      </w:pPr>
      <w:r>
        <w:rPr>
          <w:rStyle w:val="Strong"/>
        </w:rPr>
        <w:t>Extending battery life through predictive adjustments</w:t>
      </w:r>
      <w:r>
        <w:rPr>
          <w:rStyle w:val="Strong"/>
        </w:rPr>
        <w:t>.</w:t>
      </w:r>
    </w:p>
    <w:p w14:paraId="327922FD" w14:textId="33897DAF" w:rsidR="00504543" w:rsidRPr="00504543" w:rsidRDefault="00504543" w:rsidP="00504543">
      <w:pPr>
        <w:numPr>
          <w:ilvl w:val="0"/>
          <w:numId w:val="3"/>
        </w:numPr>
        <w:spacing w:before="100" w:beforeAutospacing="1" w:after="100" w:afterAutospacing="1"/>
      </w:pPr>
      <w:r w:rsidRPr="00504543">
        <w:rPr>
          <w:rStyle w:val="Strong"/>
        </w:rPr>
        <w:t>Managing energy efficiency for off-grid or renewable applications</w:t>
      </w:r>
      <w:r>
        <w:rPr>
          <w:rStyle w:val="Strong"/>
        </w:rPr>
        <w:t>.</w:t>
      </w:r>
    </w:p>
    <w:p w14:paraId="6C401189" w14:textId="77777777" w:rsidR="00504543" w:rsidRDefault="00504543" w:rsidP="00504543">
      <w:pPr>
        <w:pStyle w:val="Heading3"/>
        <w:rPr>
          <w:rFonts w:eastAsiaTheme="minorHAnsi"/>
          <w:color w:val="auto"/>
        </w:rPr>
      </w:pPr>
      <w:r>
        <w:rPr>
          <w:rStyle w:val="Strong"/>
          <w:rFonts w:eastAsiaTheme="minorHAnsi"/>
          <w:b w:val="0"/>
          <w:bCs w:val="0"/>
        </w:rPr>
        <w:t>Multi-Device Synchronization for Fleet &amp; Industrial Applications</w:t>
      </w:r>
    </w:p>
    <w:p w14:paraId="70ED9580" w14:textId="3029B050" w:rsidR="00504543" w:rsidRDefault="00504543" w:rsidP="00504543">
      <w:pPr>
        <w:pStyle w:val="NormalWeb"/>
      </w:pPr>
      <w:r>
        <w:t>For industries requiring multiple</w:t>
      </w:r>
      <w:r>
        <w:t xml:space="preserve"> EV</w:t>
      </w:r>
      <w:r>
        <w:t xml:space="preserve"> chargers or large-scale energy solutions, we offer:</w:t>
      </w:r>
    </w:p>
    <w:p w14:paraId="658D3C85" w14:textId="3CA76962" w:rsidR="00504543" w:rsidRPr="00504543" w:rsidRDefault="00504543" w:rsidP="00504543">
      <w:pPr>
        <w:numPr>
          <w:ilvl w:val="0"/>
          <w:numId w:val="4"/>
        </w:numPr>
        <w:spacing w:before="100" w:beforeAutospacing="1" w:after="100" w:afterAutospacing="1"/>
      </w:pPr>
      <w:r w:rsidRPr="00504543">
        <w:rPr>
          <w:rStyle w:val="Strong"/>
        </w:rPr>
        <w:t>Load balancing across multiple chargers</w:t>
      </w:r>
      <w:r w:rsidRPr="00504543">
        <w:t xml:space="preserve"> to optimize power distribution</w:t>
      </w:r>
      <w:r>
        <w:t>.</w:t>
      </w:r>
    </w:p>
    <w:p w14:paraId="76579F3E" w14:textId="7D82A106" w:rsidR="00504543" w:rsidRPr="00504543" w:rsidRDefault="00504543" w:rsidP="00504543">
      <w:pPr>
        <w:numPr>
          <w:ilvl w:val="0"/>
          <w:numId w:val="4"/>
        </w:numPr>
        <w:spacing w:before="100" w:beforeAutospacing="1" w:after="100" w:afterAutospacing="1"/>
      </w:pPr>
      <w:r w:rsidRPr="00504543">
        <w:rPr>
          <w:rStyle w:val="Strong"/>
        </w:rPr>
        <w:t>Fleet charging management with priority-based charging sequences</w:t>
      </w:r>
      <w:r>
        <w:rPr>
          <w:rStyle w:val="Strong"/>
        </w:rPr>
        <w:t>.</w:t>
      </w:r>
    </w:p>
    <w:p w14:paraId="1A850111" w14:textId="17686DE0" w:rsidR="00504543" w:rsidRPr="00504543" w:rsidRDefault="00504543" w:rsidP="00504543">
      <w:pPr>
        <w:numPr>
          <w:ilvl w:val="0"/>
          <w:numId w:val="4"/>
        </w:numPr>
        <w:spacing w:before="100" w:beforeAutospacing="1" w:after="100" w:afterAutospacing="1"/>
      </w:pPr>
      <w:r w:rsidRPr="00504543">
        <w:rPr>
          <w:rStyle w:val="Strong"/>
        </w:rPr>
        <w:t>Energy efficiency optimization for grid and off-grid applications</w:t>
      </w:r>
      <w:r>
        <w:rPr>
          <w:rStyle w:val="Strong"/>
        </w:rPr>
        <w:t>.</w:t>
      </w:r>
    </w:p>
    <w:p w14:paraId="7B86A03F" w14:textId="77777777" w:rsidR="00504543" w:rsidRDefault="00504543" w:rsidP="00504543">
      <w:pPr>
        <w:pStyle w:val="Heading3"/>
        <w:rPr>
          <w:rFonts w:eastAsiaTheme="minorHAnsi"/>
          <w:color w:val="auto"/>
        </w:rPr>
      </w:pPr>
      <w:r>
        <w:rPr>
          <w:rStyle w:val="Strong"/>
          <w:rFonts w:eastAsiaTheme="minorHAnsi"/>
          <w:b w:val="0"/>
          <w:bCs w:val="0"/>
        </w:rPr>
        <w:lastRenderedPageBreak/>
        <w:t>Custom Firmware Development</w:t>
      </w:r>
    </w:p>
    <w:p w14:paraId="76BE7E21" w14:textId="77777777" w:rsidR="00504543" w:rsidRDefault="00504543" w:rsidP="00504543">
      <w:pPr>
        <w:pStyle w:val="NormalWeb"/>
      </w:pPr>
      <w:r>
        <w:t xml:space="preserve">We provide </w:t>
      </w:r>
      <w:r>
        <w:rPr>
          <w:rStyle w:val="Strong"/>
        </w:rPr>
        <w:t>tailored firmware solutions</w:t>
      </w:r>
      <w:r>
        <w:t xml:space="preserve"> for unique industry needs, including:</w:t>
      </w:r>
    </w:p>
    <w:p w14:paraId="04F9B1E7" w14:textId="1C4BE63F" w:rsidR="00504543" w:rsidRDefault="00504543" w:rsidP="00504543">
      <w:pPr>
        <w:numPr>
          <w:ilvl w:val="0"/>
          <w:numId w:val="5"/>
        </w:numPr>
        <w:spacing w:before="100" w:beforeAutospacing="1" w:after="100" w:afterAutospacing="1"/>
      </w:pPr>
      <w:r>
        <w:rPr>
          <w:rStyle w:val="Strong"/>
        </w:rPr>
        <w:t>Specialized charging protocols for medical devices, mobility solutions, and industrial equipment</w:t>
      </w:r>
      <w:r>
        <w:rPr>
          <w:rStyle w:val="Strong"/>
        </w:rPr>
        <w:t>.</w:t>
      </w:r>
    </w:p>
    <w:p w14:paraId="7A2A8C68" w14:textId="26CCB762" w:rsidR="00504543" w:rsidRDefault="00504543" w:rsidP="00504543">
      <w:pPr>
        <w:numPr>
          <w:ilvl w:val="0"/>
          <w:numId w:val="5"/>
        </w:numPr>
        <w:spacing w:before="100" w:beforeAutospacing="1" w:after="100" w:afterAutospacing="1"/>
      </w:pPr>
      <w:r>
        <w:rPr>
          <w:rStyle w:val="Strong"/>
        </w:rPr>
        <w:t>Integration with proprietary battery chemistries</w:t>
      </w:r>
      <w:r>
        <w:rPr>
          <w:rStyle w:val="Strong"/>
        </w:rPr>
        <w:t>.</w:t>
      </w:r>
    </w:p>
    <w:p w14:paraId="4D597967" w14:textId="16A402CC" w:rsidR="00504543" w:rsidRPr="00504543" w:rsidRDefault="00504543" w:rsidP="00504543">
      <w:pPr>
        <w:numPr>
          <w:ilvl w:val="0"/>
          <w:numId w:val="5"/>
        </w:numPr>
        <w:spacing w:before="100" w:beforeAutospacing="1" w:after="100" w:afterAutospacing="1"/>
      </w:pPr>
      <w:r w:rsidRPr="00504543">
        <w:rPr>
          <w:rStyle w:val="Strong"/>
        </w:rPr>
        <w:t>Customizable user interfaces for unique control and monitoring experiences</w:t>
      </w:r>
      <w:r>
        <w:rPr>
          <w:rStyle w:val="Strong"/>
        </w:rPr>
        <w:t>.</w:t>
      </w:r>
    </w:p>
    <w:p w14:paraId="7C933590" w14:textId="77777777" w:rsidR="00504543" w:rsidRPr="00504543" w:rsidRDefault="00504543" w:rsidP="00504543">
      <w:pPr>
        <w:pStyle w:val="Heading3"/>
        <w:rPr>
          <w:rFonts w:eastAsiaTheme="minorHAnsi"/>
          <w:color w:val="156082" w:themeColor="accent1"/>
        </w:rPr>
      </w:pPr>
      <w:r w:rsidRPr="00504543">
        <w:rPr>
          <w:rStyle w:val="Strong"/>
          <w:rFonts w:eastAsiaTheme="minorHAnsi"/>
          <w:b w:val="0"/>
          <w:bCs w:val="0"/>
          <w:color w:val="156082" w:themeColor="accent1"/>
        </w:rPr>
        <w:t>Compliance &amp; Certification Support</w:t>
      </w:r>
    </w:p>
    <w:p w14:paraId="367ACAA7" w14:textId="2C9EA8FB" w:rsidR="00504543" w:rsidRDefault="00504543" w:rsidP="00504543">
      <w:pPr>
        <w:pStyle w:val="NormalWeb"/>
      </w:pPr>
      <w:r>
        <w:t>Our</w:t>
      </w:r>
      <w:r>
        <w:t xml:space="preserve"> EV Charger</w:t>
      </w:r>
      <w:r>
        <w:t xml:space="preserve"> software solutions comply with global safety and efficiency standards, including </w:t>
      </w:r>
      <w:r>
        <w:rPr>
          <w:rStyle w:val="Strong"/>
        </w:rPr>
        <w:t>UL, CE, and ISO requirements</w:t>
      </w:r>
      <w:r>
        <w:t>. We also support:</w:t>
      </w:r>
    </w:p>
    <w:p w14:paraId="1FBD2D88" w14:textId="2D0BF792" w:rsidR="00504543" w:rsidRDefault="00504543" w:rsidP="00504543">
      <w:pPr>
        <w:numPr>
          <w:ilvl w:val="0"/>
          <w:numId w:val="6"/>
        </w:numPr>
        <w:spacing w:before="100" w:beforeAutospacing="1" w:after="100" w:afterAutospacing="1"/>
      </w:pPr>
      <w:r>
        <w:rPr>
          <w:rStyle w:val="Strong"/>
        </w:rPr>
        <w:t>Certification-ready firmware development</w:t>
      </w:r>
      <w:r>
        <w:rPr>
          <w:rStyle w:val="Strong"/>
        </w:rPr>
        <w:t>.</w:t>
      </w:r>
    </w:p>
    <w:p w14:paraId="37886B1C" w14:textId="3F255D01" w:rsidR="00504543" w:rsidRDefault="00504543" w:rsidP="00504543">
      <w:pPr>
        <w:numPr>
          <w:ilvl w:val="0"/>
          <w:numId w:val="6"/>
        </w:numPr>
        <w:spacing w:before="100" w:beforeAutospacing="1" w:after="100" w:afterAutospacing="1"/>
      </w:pPr>
      <w:r>
        <w:rPr>
          <w:rStyle w:val="Strong"/>
        </w:rPr>
        <w:t>Integration with regulatory-compliant energy management systems</w:t>
      </w:r>
      <w:r>
        <w:rPr>
          <w:rStyle w:val="Strong"/>
        </w:rPr>
        <w:t>.</w:t>
      </w:r>
    </w:p>
    <w:p w14:paraId="1D76FA66" w14:textId="77777777" w:rsidR="00504543" w:rsidRDefault="00504543"/>
    <w:sectPr w:rsidR="0050454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9B6C6E"/>
    <w:multiLevelType w:val="multilevel"/>
    <w:tmpl w:val="035E87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BC3E1A"/>
    <w:multiLevelType w:val="multilevel"/>
    <w:tmpl w:val="4190A6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E340DE"/>
    <w:multiLevelType w:val="multilevel"/>
    <w:tmpl w:val="801C2B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483354"/>
    <w:multiLevelType w:val="multilevel"/>
    <w:tmpl w:val="AC085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492B22"/>
    <w:multiLevelType w:val="multilevel"/>
    <w:tmpl w:val="D41E44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A06F9E"/>
    <w:multiLevelType w:val="multilevel"/>
    <w:tmpl w:val="AC48C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6974714">
    <w:abstractNumId w:val="1"/>
    <w:lvlOverride w:ilvl="0"/>
    <w:lvlOverride w:ilvl="1"/>
    <w:lvlOverride w:ilvl="2"/>
    <w:lvlOverride w:ilvl="3"/>
    <w:lvlOverride w:ilvl="4"/>
    <w:lvlOverride w:ilvl="5"/>
    <w:lvlOverride w:ilvl="6"/>
    <w:lvlOverride w:ilvl="7"/>
    <w:lvlOverride w:ilvl="8"/>
  </w:num>
  <w:num w:numId="2" w16cid:durableId="573047794">
    <w:abstractNumId w:val="5"/>
    <w:lvlOverride w:ilvl="0"/>
    <w:lvlOverride w:ilvl="1"/>
    <w:lvlOverride w:ilvl="2"/>
    <w:lvlOverride w:ilvl="3"/>
    <w:lvlOverride w:ilvl="4"/>
    <w:lvlOverride w:ilvl="5"/>
    <w:lvlOverride w:ilvl="6"/>
    <w:lvlOverride w:ilvl="7"/>
    <w:lvlOverride w:ilvl="8"/>
  </w:num>
  <w:num w:numId="3" w16cid:durableId="1723477908">
    <w:abstractNumId w:val="3"/>
    <w:lvlOverride w:ilvl="0"/>
    <w:lvlOverride w:ilvl="1"/>
    <w:lvlOverride w:ilvl="2"/>
    <w:lvlOverride w:ilvl="3"/>
    <w:lvlOverride w:ilvl="4"/>
    <w:lvlOverride w:ilvl="5"/>
    <w:lvlOverride w:ilvl="6"/>
    <w:lvlOverride w:ilvl="7"/>
    <w:lvlOverride w:ilvl="8"/>
  </w:num>
  <w:num w:numId="4" w16cid:durableId="1459449409">
    <w:abstractNumId w:val="0"/>
    <w:lvlOverride w:ilvl="0"/>
    <w:lvlOverride w:ilvl="1"/>
    <w:lvlOverride w:ilvl="2"/>
    <w:lvlOverride w:ilvl="3"/>
    <w:lvlOverride w:ilvl="4"/>
    <w:lvlOverride w:ilvl="5"/>
    <w:lvlOverride w:ilvl="6"/>
    <w:lvlOverride w:ilvl="7"/>
    <w:lvlOverride w:ilvl="8"/>
  </w:num>
  <w:num w:numId="5" w16cid:durableId="1539706018">
    <w:abstractNumId w:val="4"/>
    <w:lvlOverride w:ilvl="0"/>
    <w:lvlOverride w:ilvl="1"/>
    <w:lvlOverride w:ilvl="2"/>
    <w:lvlOverride w:ilvl="3"/>
    <w:lvlOverride w:ilvl="4"/>
    <w:lvlOverride w:ilvl="5"/>
    <w:lvlOverride w:ilvl="6"/>
    <w:lvlOverride w:ilvl="7"/>
    <w:lvlOverride w:ilvl="8"/>
  </w:num>
  <w:num w:numId="6" w16cid:durableId="39874794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43"/>
    <w:rsid w:val="00472A12"/>
    <w:rsid w:val="00504543"/>
    <w:rsid w:val="009A3D4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F8A5D8"/>
  <w15:chartTrackingRefBased/>
  <w15:docId w15:val="{8D4BE5F2-5E01-4733-9D92-206BDF36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543"/>
    <w:pPr>
      <w:spacing w:after="0" w:line="240" w:lineRule="auto"/>
    </w:pPr>
    <w:rPr>
      <w:rFonts w:ascii="Aptos" w:hAnsi="Aptos" w:cs="Aptos"/>
      <w:kern w:val="0"/>
      <w:lang w:eastAsia="en-CA"/>
      <w14:ligatures w14:val="none"/>
    </w:rPr>
  </w:style>
  <w:style w:type="paragraph" w:styleId="Heading1">
    <w:name w:val="heading 1"/>
    <w:basedOn w:val="Normal"/>
    <w:next w:val="Normal"/>
    <w:link w:val="Heading1Char"/>
    <w:uiPriority w:val="9"/>
    <w:qFormat/>
    <w:rsid w:val="005045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45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45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45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45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454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4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4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4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45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45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45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45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45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43"/>
    <w:rPr>
      <w:rFonts w:eastAsiaTheme="majorEastAsia" w:cstheme="majorBidi"/>
      <w:color w:val="272727" w:themeColor="text1" w:themeTint="D8"/>
    </w:rPr>
  </w:style>
  <w:style w:type="paragraph" w:styleId="Title">
    <w:name w:val="Title"/>
    <w:basedOn w:val="Normal"/>
    <w:next w:val="Normal"/>
    <w:link w:val="TitleChar"/>
    <w:uiPriority w:val="10"/>
    <w:qFormat/>
    <w:rsid w:val="0050454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43"/>
    <w:pPr>
      <w:spacing w:before="160"/>
      <w:jc w:val="center"/>
    </w:pPr>
    <w:rPr>
      <w:i/>
      <w:iCs/>
      <w:color w:val="404040" w:themeColor="text1" w:themeTint="BF"/>
    </w:rPr>
  </w:style>
  <w:style w:type="character" w:customStyle="1" w:styleId="QuoteChar">
    <w:name w:val="Quote Char"/>
    <w:basedOn w:val="DefaultParagraphFont"/>
    <w:link w:val="Quote"/>
    <w:uiPriority w:val="29"/>
    <w:rsid w:val="00504543"/>
    <w:rPr>
      <w:i/>
      <w:iCs/>
      <w:color w:val="404040" w:themeColor="text1" w:themeTint="BF"/>
    </w:rPr>
  </w:style>
  <w:style w:type="paragraph" w:styleId="ListParagraph">
    <w:name w:val="List Paragraph"/>
    <w:basedOn w:val="Normal"/>
    <w:uiPriority w:val="34"/>
    <w:qFormat/>
    <w:rsid w:val="00504543"/>
    <w:pPr>
      <w:ind w:left="720"/>
      <w:contextualSpacing/>
    </w:pPr>
  </w:style>
  <w:style w:type="character" w:styleId="IntenseEmphasis">
    <w:name w:val="Intense Emphasis"/>
    <w:basedOn w:val="DefaultParagraphFont"/>
    <w:uiPriority w:val="21"/>
    <w:qFormat/>
    <w:rsid w:val="00504543"/>
    <w:rPr>
      <w:i/>
      <w:iCs/>
      <w:color w:val="0F4761" w:themeColor="accent1" w:themeShade="BF"/>
    </w:rPr>
  </w:style>
  <w:style w:type="paragraph" w:styleId="IntenseQuote">
    <w:name w:val="Intense Quote"/>
    <w:basedOn w:val="Normal"/>
    <w:next w:val="Normal"/>
    <w:link w:val="IntenseQuoteChar"/>
    <w:uiPriority w:val="30"/>
    <w:qFormat/>
    <w:rsid w:val="005045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4543"/>
    <w:rPr>
      <w:i/>
      <w:iCs/>
      <w:color w:val="0F4761" w:themeColor="accent1" w:themeShade="BF"/>
    </w:rPr>
  </w:style>
  <w:style w:type="character" w:styleId="IntenseReference">
    <w:name w:val="Intense Reference"/>
    <w:basedOn w:val="DefaultParagraphFont"/>
    <w:uiPriority w:val="32"/>
    <w:qFormat/>
    <w:rsid w:val="00504543"/>
    <w:rPr>
      <w:b/>
      <w:bCs/>
      <w:smallCaps/>
      <w:color w:val="0F4761" w:themeColor="accent1" w:themeShade="BF"/>
      <w:spacing w:val="5"/>
    </w:rPr>
  </w:style>
  <w:style w:type="paragraph" w:styleId="NormalWeb">
    <w:name w:val="Normal (Web)"/>
    <w:basedOn w:val="Normal"/>
    <w:uiPriority w:val="99"/>
    <w:semiHidden/>
    <w:unhideWhenUsed/>
    <w:rsid w:val="00504543"/>
    <w:pPr>
      <w:spacing w:before="100" w:beforeAutospacing="1" w:after="100" w:afterAutospacing="1"/>
    </w:pPr>
  </w:style>
  <w:style w:type="character" w:styleId="Strong">
    <w:name w:val="Strong"/>
    <w:basedOn w:val="DefaultParagraphFont"/>
    <w:uiPriority w:val="22"/>
    <w:qFormat/>
    <w:rsid w:val="005045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144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316</Words>
  <Characters>2184</Characters>
  <Application>Microsoft Office Word</Application>
  <DocSecurity>0</DocSecurity>
  <Lines>41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Kent Singh</dc:creator>
  <cp:keywords/>
  <dc:description/>
  <cp:lastModifiedBy>Kent Singh</cp:lastModifiedBy>
  <cp:revision>1</cp:revision>
  <dcterms:created xsi:type="dcterms:W3CDTF">2025-02-13T19:17:00Z</dcterms:created>
  <dcterms:modified xsi:type="dcterms:W3CDTF">2025-02-13T19:38:00Z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00ef133d-ca9b-4d2c-b1a3-952f9d544efe</vt:lpwstr>
  </property>
</Properties>
</file>