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AASHISH RAWAT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St Regis(Marriott International),Mumbai 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9871161559                                                      </w:t>
      </w:r>
    </w:p>
    <w:p>
      <w:pPr>
        <w:pStyle w:val="style0"/>
        <w:rPr>
          <w:b/>
          <w:color w:val="434343"/>
          <w:sz w:val="32"/>
          <w:szCs w:val="32"/>
          <w:u w:val="single"/>
        </w:rPr>
      </w:pPr>
      <w:r>
        <w:rPr/>
        <w:fldChar w:fldCharType="begin"/>
      </w:r>
      <w:r>
        <w:instrText xml:space="preserve"> HYPERLINK "mailto:raashish9295@gmail.com" </w:instrText>
      </w:r>
      <w:r>
        <w:rPr/>
        <w:fldChar w:fldCharType="separate"/>
      </w:r>
      <w:r>
        <w:rPr>
          <w:rStyle w:val="style85"/>
          <w:b/>
          <w:sz w:val="32"/>
          <w:szCs w:val="32"/>
        </w:rPr>
        <w:t>raashish9295@gmail.com</w:t>
      </w:r>
      <w:r>
        <w:rPr/>
        <w:fldChar w:fldCharType="end"/>
      </w:r>
    </w:p>
    <w:p>
      <w:pPr>
        <w:pStyle w:val="style0"/>
        <w:rPr>
          <w:b/>
          <w:color w:val="434343"/>
          <w:u w:val="single"/>
        </w:rPr>
      </w:pPr>
    </w:p>
    <w:p>
      <w:pPr>
        <w:pStyle w:val="style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Summary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Versatile,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accomplished and result driven engineering management professional with </w:t>
      </w:r>
      <w:r>
        <w:rPr>
          <w:sz w:val="32"/>
          <w:szCs w:val="32"/>
          <w:lang w:val="en-US"/>
        </w:rPr>
        <w:t>more than 6</w:t>
      </w:r>
      <w:r>
        <w:rPr>
          <w:sz w:val="32"/>
          <w:szCs w:val="32"/>
        </w:rPr>
        <w:t xml:space="preserve"> years of experience in leading and motivating team.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Apply continuous improvement principles to improve processes, maintenance efficiency,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and safe working environment for driving company’s growth</w:t>
      </w:r>
      <w:r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To work in a progressive and friendly environment.</w:t>
      </w:r>
    </w:p>
    <w:p>
      <w:pPr>
        <w:pStyle w:val="style0"/>
        <w:rPr>
          <w:sz w:val="32"/>
          <w:szCs w:val="32"/>
        </w:rPr>
      </w:pPr>
    </w:p>
    <w:p>
      <w:pPr>
        <w:pStyle w:val="style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EXPERIENCE</w:t>
      </w:r>
      <w:bookmarkStart w:id="0" w:name="_GoBack"/>
      <w:bookmarkEnd w:id="0"/>
    </w:p>
    <w:p>
      <w:pPr>
        <w:pStyle w:val="style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en-US"/>
        </w:rPr>
        <w:t>St Regis Mumbai April, 2024 to Present</w:t>
      </w:r>
    </w:p>
    <w:bookmarkStart w:id="1" w:name="_gjdgxs" w:colFirst="0" w:colLast="0"/>
    <w:bookmarkEnd w:id="1"/>
    <w:p>
      <w:pPr>
        <w:pStyle w:val="style0"/>
        <w:rPr>
          <w:sz w:val="32"/>
          <w:szCs w:val="32"/>
        </w:rPr>
      </w:pPr>
      <w:r>
        <w:rPr>
          <w:sz w:val="32"/>
          <w:szCs w:val="32"/>
          <w:lang w:val="en-US"/>
        </w:rPr>
        <w:t>Currently working at St Regis, Mumbai Ultra luxury  flagship property of Marriott Hotels(395 keys) with highest revenue across South Asia region as Assistant Manager Engineering where I am looking after Guest floor operations &amp; renovation which includes Guest Room management System, Electrical,Plumbing, Civil interior work refurbishment such as wallpaper,carpet &amp; wooden flooring installation to enhance guest experience.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  <w:lang w:val="en-US"/>
        </w:rPr>
        <w:t>My work involves preparation of BOQ,Purchase order and work orders,coordinating with the vendors,maintaining cash flow and to ensure timely delivery of  Guest rooms and corridor.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  <w:lang w:val="en-US"/>
        </w:rPr>
        <w:t>Preparation of tracker and presentation related to Projects and directly reporting to Director of Engineering.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  <w:lang w:val="en-US"/>
        </w:rPr>
        <w:t>Till date I have successfully refurbished 308 guest rooms,12 suites &amp; 11 corridors.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  <w:lang w:val="en-US"/>
        </w:rPr>
        <w:t>I am Marriot certified Departmental Trainer of Engineering Department.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  <w:lang w:val="en-US"/>
        </w:rPr>
        <w:t>Also I was awarded host of the month in Q3 of 2024.</w:t>
      </w:r>
    </w:p>
    <w:p>
      <w:pPr>
        <w:pStyle w:val="style0"/>
        <w:rPr>
          <w:sz w:val="32"/>
          <w:szCs w:val="32"/>
        </w:rPr>
      </w:pPr>
    </w:p>
    <w:p>
      <w:pPr>
        <w:pStyle w:val="style0"/>
        <w:rPr>
          <w:sz w:val="32"/>
          <w:szCs w:val="32"/>
        </w:rPr>
      </w:pPr>
    </w:p>
    <w:p>
      <w:pPr>
        <w:pStyle w:val="style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val="en-US"/>
        </w:rPr>
        <w:t xml:space="preserve">Taj Hotels 2019 to March,2024 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Selected in flagship TAJ Engineering program and having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4</w:t>
      </w:r>
      <w:r>
        <w:rPr>
          <w:sz w:val="32"/>
          <w:szCs w:val="32"/>
          <w:lang w:val="en-US"/>
        </w:rPr>
        <w:t>.5</w:t>
      </w:r>
      <w:r>
        <w:rPr>
          <w:sz w:val="32"/>
          <w:szCs w:val="32"/>
        </w:rPr>
        <w:t xml:space="preserve"> years of exper</w:t>
      </w:r>
      <w:r>
        <w:rPr>
          <w:sz w:val="32"/>
          <w:szCs w:val="32"/>
        </w:rPr>
        <w:t xml:space="preserve">ience in </w:t>
      </w:r>
      <w:r>
        <w:rPr>
          <w:sz w:val="32"/>
          <w:szCs w:val="32"/>
          <w:lang w:val="en-US"/>
        </w:rPr>
        <w:t xml:space="preserve">Vivanta Guwahati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as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 xml:space="preserve">Assistant </w:t>
      </w:r>
      <w:r>
        <w:rPr>
          <w:sz w:val="32"/>
          <w:szCs w:val="32"/>
        </w:rPr>
        <w:t>Engineer</w:t>
      </w:r>
      <w:r>
        <w:rPr>
          <w:sz w:val="32"/>
          <w:szCs w:val="32"/>
          <w:lang w:val="en-US"/>
        </w:rPr>
        <w:t xml:space="preserve">/Shift Engineer(Executive Cadre) </w:t>
      </w:r>
      <w:r>
        <w:rPr>
          <w:sz w:val="32"/>
          <w:szCs w:val="32"/>
        </w:rPr>
        <w:t xml:space="preserve">role </w:t>
      </w:r>
      <w:r>
        <w:rPr>
          <w:sz w:val="32"/>
          <w:szCs w:val="32"/>
        </w:rPr>
        <w:t xml:space="preserve">where I </w:t>
      </w:r>
      <w:r>
        <w:rPr>
          <w:sz w:val="32"/>
          <w:szCs w:val="32"/>
          <w:lang w:val="en-US"/>
        </w:rPr>
        <w:t>was</w:t>
      </w:r>
      <w:r>
        <w:rPr>
          <w:sz w:val="32"/>
          <w:szCs w:val="32"/>
        </w:rPr>
        <w:t xml:space="preserve"> assisting Chief Engineer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 xml:space="preserve"> in day to day tasks.</w:t>
      </w:r>
    </w:p>
    <w:p>
      <w:pPr>
        <w:pStyle w:val="style179"/>
        <w:numPr>
          <w:ilvl w:val="0"/>
          <w:numId w:val="1"/>
        </w:numPr>
        <w:rPr>
          <w:rFonts w:ascii="Calibri" w:cs="Calibri" w:eastAsia="Quattrocento Sans" w:hAnsi="Calibri"/>
          <w:sz w:val="32"/>
          <w:szCs w:val="32"/>
        </w:rPr>
      </w:pPr>
      <w:r>
        <w:rPr>
          <w:rFonts w:ascii="Calibri" w:cs="Calibri" w:eastAsia="Quattrocento Sans" w:hAnsi="Calibri"/>
          <w:sz w:val="32"/>
          <w:szCs w:val="32"/>
        </w:rPr>
        <w:t>Contr</w:t>
      </w:r>
      <w:r>
        <w:rPr>
          <w:rFonts w:ascii="Calibri" w:cs="Calibri" w:eastAsia="Quattrocento Sans" w:hAnsi="Calibri"/>
          <w:sz w:val="32"/>
          <w:szCs w:val="32"/>
        </w:rPr>
        <w:t>olling, Supervising, Training and</w:t>
      </w:r>
      <w:r>
        <w:rPr>
          <w:rFonts w:ascii="Calibri" w:cs="Calibri" w:eastAsia="Quattrocento Sans" w:hAnsi="Calibri"/>
          <w:sz w:val="32"/>
          <w:szCs w:val="32"/>
        </w:rPr>
        <w:t xml:space="preserve"> liaise with Contractors and Engineering team related to electrical, mechanical and associated building maintenance work. </w:t>
      </w:r>
    </w:p>
    <w:p>
      <w:pPr>
        <w:pStyle w:val="style179"/>
        <w:numPr>
          <w:ilvl w:val="0"/>
          <w:numId w:val="1"/>
        </w:numPr>
        <w:rPr>
          <w:rFonts w:ascii="Calibri" w:cs="Calibri" w:eastAsia="Quattrocento Sans" w:hAnsi="Calibri"/>
          <w:sz w:val="32"/>
          <w:szCs w:val="32"/>
        </w:rPr>
      </w:pPr>
      <w:r>
        <w:rPr>
          <w:rFonts w:ascii="Calibri" w:cs="Calibri" w:eastAsia="Quattrocento Sans" w:hAnsi="Calibri"/>
          <w:sz w:val="32"/>
          <w:szCs w:val="32"/>
        </w:rPr>
        <w:t xml:space="preserve">Complying with the local government regulations, doing inspection and sign for contractor works upon satisfactory completion. </w:t>
      </w:r>
    </w:p>
    <w:p>
      <w:pPr>
        <w:pStyle w:val="style179"/>
        <w:numPr>
          <w:ilvl w:val="0"/>
          <w:numId w:val="1"/>
        </w:numPr>
        <w:rPr>
          <w:rFonts w:ascii="Calibri" w:cs="Calibri" w:eastAsia="Quattrocento Sans" w:hAnsi="Calibri"/>
          <w:sz w:val="32"/>
          <w:szCs w:val="32"/>
        </w:rPr>
      </w:pPr>
      <w:r>
        <w:rPr>
          <w:rFonts w:ascii="Calibri" w:cs="Calibri" w:eastAsia="Quattrocento Sans" w:hAnsi="Calibri"/>
          <w:sz w:val="32"/>
          <w:szCs w:val="32"/>
        </w:rPr>
        <w:t>Legal compliances and SANE reports, water, pollution data populating on respective sites</w:t>
      </w:r>
      <w:r>
        <w:rPr>
          <w:rFonts w:ascii="Calibri" w:cs="Calibri" w:eastAsia="Quattrocento Sans" w:hAnsi="Calibri"/>
          <w:sz w:val="32"/>
          <w:szCs w:val="32"/>
        </w:rPr>
        <w:t>.</w:t>
      </w:r>
    </w:p>
    <w:p>
      <w:pPr>
        <w:pStyle w:val="style179"/>
        <w:numPr>
          <w:ilvl w:val="0"/>
          <w:numId w:val="1"/>
        </w:numPr>
        <w:rPr>
          <w:rFonts w:ascii="Calibri" w:cs="Calibri" w:eastAsia="Quattrocento Sans" w:hAnsi="Calibri"/>
          <w:sz w:val="32"/>
          <w:szCs w:val="32"/>
        </w:rPr>
      </w:pPr>
      <w:r>
        <w:rPr>
          <w:rFonts w:ascii="Calibri" w:cs="Calibri" w:eastAsia="Quattrocento Sans" w:hAnsi="Calibri"/>
          <w:sz w:val="32"/>
          <w:szCs w:val="32"/>
        </w:rPr>
        <w:t>Handling preventive maintenance programs for all elect</w:t>
      </w:r>
      <w:r>
        <w:rPr>
          <w:rFonts w:ascii="Calibri" w:cs="Calibri" w:eastAsia="Quattrocento Sans" w:hAnsi="Calibri"/>
          <w:sz w:val="32"/>
          <w:szCs w:val="32"/>
        </w:rPr>
        <w:t xml:space="preserve">rical and mechanical </w:t>
      </w:r>
      <w:r>
        <w:rPr>
          <w:rFonts w:ascii="Calibri" w:cs="Calibri" w:eastAsia="Quattrocento Sans" w:hAnsi="Calibri"/>
          <w:sz w:val="32"/>
          <w:szCs w:val="32"/>
        </w:rPr>
        <w:t>equipment and panels</w:t>
      </w:r>
      <w:r>
        <w:rPr>
          <w:rFonts w:ascii="Calibri" w:cs="Calibri" w:eastAsia="Quattrocento Sans" w:hAnsi="Calibri"/>
          <w:sz w:val="32"/>
          <w:szCs w:val="32"/>
        </w:rPr>
        <w:t xml:space="preserve">. </w:t>
      </w:r>
    </w:p>
    <w:p>
      <w:pPr>
        <w:pStyle w:val="style179"/>
        <w:numPr>
          <w:ilvl w:val="0"/>
          <w:numId w:val="1"/>
        </w:numPr>
        <w:rPr>
          <w:rFonts w:ascii="Calibri" w:cs="Calibri" w:eastAsia="Quattrocento Sans" w:hAnsi="Calibri"/>
          <w:sz w:val="32"/>
          <w:szCs w:val="32"/>
        </w:rPr>
      </w:pPr>
      <w:r>
        <w:rPr>
          <w:rFonts w:ascii="Calibri" w:cs="Calibri" w:eastAsia="Quattrocento Sans" w:hAnsi="Calibri"/>
          <w:sz w:val="32"/>
          <w:szCs w:val="32"/>
        </w:rPr>
        <w:t>Working knowledge of</w:t>
      </w:r>
      <w:r>
        <w:rPr>
          <w:rFonts w:ascii="Calibri" w:cs="Calibri" w:eastAsia="Quattrocento Sans" w:hAnsi="Calibri"/>
          <w:sz w:val="32"/>
          <w:szCs w:val="32"/>
        </w:rPr>
        <w:t xml:space="preserve"> Boiler, Chiller and </w:t>
      </w:r>
      <w:r>
        <w:rPr>
          <w:rFonts w:ascii="Calibri" w:cs="Calibri" w:eastAsia="Quattrocento Sans" w:hAnsi="Calibri"/>
          <w:sz w:val="32"/>
          <w:szCs w:val="32"/>
        </w:rPr>
        <w:t>STP plant.</w:t>
      </w:r>
    </w:p>
    <w:p>
      <w:pPr>
        <w:pStyle w:val="style179"/>
        <w:numPr>
          <w:ilvl w:val="0"/>
          <w:numId w:val="1"/>
        </w:numPr>
        <w:rPr>
          <w:rFonts w:ascii="Calibri" w:cs="Calibri" w:eastAsia="Quattrocento Sans" w:hAnsi="Calibri"/>
          <w:sz w:val="32"/>
          <w:szCs w:val="32"/>
        </w:rPr>
      </w:pPr>
      <w:r>
        <w:rPr>
          <w:rFonts w:ascii="Calibri" w:cs="Calibri" w:eastAsia="Quattrocento Sans" w:hAnsi="Calibri"/>
          <w:sz w:val="32"/>
          <w:szCs w:val="32"/>
        </w:rPr>
        <w:t>Experience of handing</w:t>
      </w:r>
      <w:r>
        <w:rPr>
          <w:rFonts w:cs="Calibri" w:eastAsia="Quattrocento Sans" w:hAnsi="Calibri"/>
          <w:sz w:val="32"/>
          <w:szCs w:val="32"/>
          <w:lang w:val="en-US"/>
        </w:rPr>
        <w:t xml:space="preserve"> Sustainability BRSR &amp; ISO 14001,hygiene</w:t>
      </w:r>
      <w:r>
        <w:rPr>
          <w:rFonts w:ascii="Calibri" w:cs="Calibri" w:eastAsia="Quattrocento Sans" w:hAnsi="Calibri"/>
          <w:sz w:val="32"/>
          <w:szCs w:val="32"/>
        </w:rPr>
        <w:t xml:space="preserve"> JD/Diversey, FLS, TPAM audits and timely closure of their reports/findings.</w:t>
      </w:r>
    </w:p>
    <w:p>
      <w:pPr>
        <w:pStyle w:val="style179"/>
        <w:numPr>
          <w:ilvl w:val="0"/>
          <w:numId w:val="1"/>
        </w:numPr>
        <w:rPr>
          <w:rFonts w:ascii="Calibri" w:cs="Calibri" w:eastAsia="Quattrocento Sans" w:hAnsi="Calibri"/>
          <w:sz w:val="32"/>
          <w:szCs w:val="32"/>
        </w:rPr>
      </w:pPr>
      <w:r>
        <w:rPr>
          <w:rFonts w:ascii="Calibri" w:cs="Calibri" w:eastAsia="Quattrocento Sans" w:hAnsi="Calibri"/>
          <w:sz w:val="32"/>
          <w:szCs w:val="32"/>
        </w:rPr>
        <w:t>Focusing on energy saving</w:t>
      </w:r>
      <w:r>
        <w:rPr>
          <w:rFonts w:ascii="Calibri" w:cs="Calibri" w:eastAsia="Quattrocento Sans" w:hAnsi="Calibri"/>
          <w:sz w:val="32"/>
          <w:szCs w:val="32"/>
        </w:rPr>
        <w:t xml:space="preserve"> measures</w:t>
      </w:r>
      <w:r>
        <w:rPr>
          <w:rFonts w:ascii="Calibri" w:cs="Calibri" w:eastAsia="Quattrocento Sans" w:hAnsi="Calibri"/>
          <w:sz w:val="32"/>
          <w:szCs w:val="32"/>
        </w:rPr>
        <w:t>, e</w:t>
      </w:r>
      <w:r>
        <w:rPr>
          <w:rFonts w:ascii="Calibri" w:cs="Calibri" w:eastAsia="Quattrocento Sans" w:hAnsi="Calibri"/>
          <w:sz w:val="32"/>
          <w:szCs w:val="32"/>
        </w:rPr>
        <w:t>nsuring timely completion of documentation and compliances including BRSR data,</w:t>
      </w:r>
      <w:r>
        <w:rPr>
          <w:rFonts w:ascii="Calibri" w:cs="Calibri" w:eastAsia="Quattrocento Sans" w:hAnsi="Calibri"/>
          <w:sz w:val="32"/>
          <w:szCs w:val="32"/>
        </w:rPr>
        <w:t xml:space="preserve"> Earth check</w:t>
      </w:r>
      <w:r>
        <w:rPr>
          <w:rFonts w:ascii="Calibri" w:cs="Calibri" w:eastAsia="Quattrocento Sans" w:hAnsi="Calibri"/>
          <w:sz w:val="32"/>
          <w:szCs w:val="32"/>
        </w:rPr>
        <w:t>, Complaint stratification,</w:t>
      </w:r>
      <w:r>
        <w:rPr>
          <w:rFonts w:ascii="Calibri" w:cs="Calibri" w:eastAsia="Quattrocento Sans" w:hAnsi="Calibri"/>
          <w:sz w:val="32"/>
          <w:szCs w:val="32"/>
        </w:rPr>
        <w:t xml:space="preserve"> legatrix</w:t>
      </w:r>
      <w:r>
        <w:rPr>
          <w:rFonts w:ascii="Calibri" w:cs="Calibri" w:eastAsia="Quattrocento Sans" w:hAnsi="Calibri"/>
          <w:sz w:val="32"/>
          <w:szCs w:val="32"/>
        </w:rPr>
        <w:t xml:space="preserve"> compliance</w:t>
      </w:r>
      <w:r>
        <w:rPr>
          <w:rFonts w:ascii="Calibri" w:cs="Calibri" w:eastAsia="Quattrocento Sans" w:hAnsi="Calibri"/>
          <w:sz w:val="32"/>
          <w:szCs w:val="32"/>
        </w:rPr>
        <w:t>, HLP, AMCs</w:t>
      </w:r>
      <w:r>
        <w:rPr>
          <w:rFonts w:ascii="Calibri" w:cs="Calibri" w:eastAsia="Quattrocento Sans" w:hAnsi="Calibri"/>
          <w:sz w:val="32"/>
          <w:szCs w:val="32"/>
        </w:rPr>
        <w:t xml:space="preserve">, </w:t>
      </w:r>
      <w:r>
        <w:rPr>
          <w:rFonts w:ascii="Calibri" w:cs="Calibri" w:eastAsia="Quattrocento Sans" w:hAnsi="Calibri"/>
          <w:sz w:val="32"/>
          <w:szCs w:val="32"/>
        </w:rPr>
        <w:t>and NOCs</w:t>
      </w:r>
      <w:r>
        <w:rPr>
          <w:rFonts w:ascii="Calibri" w:cs="Calibri" w:eastAsia="Quattrocento Sans" w:hAnsi="Calibri"/>
          <w:sz w:val="32"/>
          <w:szCs w:val="32"/>
        </w:rPr>
        <w:t xml:space="preserve"> etc. </w:t>
      </w:r>
    </w:p>
    <w:p>
      <w:pPr>
        <w:pStyle w:val="style0"/>
        <w:numPr>
          <w:ilvl w:val="0"/>
          <w:numId w:val="0"/>
        </w:numPr>
        <w:rPr>
          <w:rFonts w:ascii="Calibri" w:cs="Calibri" w:eastAsia="Quattrocento Sans" w:hAnsi="Calibri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Calibri" w:cs="Calibri" w:eastAsia="Quattrocento Sans" w:hAnsi="Calibri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Calibri" w:cs="Calibri" w:eastAsia="Quattrocento Sans" w:hAnsi="Calibri"/>
          <w:sz w:val="32"/>
          <w:szCs w:val="32"/>
        </w:rPr>
      </w:pPr>
    </w:p>
    <w:bookmarkStart w:id="2" w:name="_30j0zll" w:colFirst="0" w:colLast="0"/>
    <w:bookmarkEnd w:id="2"/>
    <w:p>
      <w:pPr>
        <w:pStyle w:val="style0"/>
        <w:rPr>
          <w:b/>
          <w:sz w:val="32"/>
          <w:szCs w:val="32"/>
          <w:u w:val="single"/>
        </w:rPr>
      </w:pP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EDUCATION DETAILS</w:t>
      </w:r>
      <w:r>
        <w:rPr>
          <w:sz w:val="32"/>
          <w:szCs w:val="32"/>
        </w:rPr>
        <w:t>:</w:t>
      </w:r>
    </w:p>
    <w:tbl>
      <w:tblPr>
        <w:tblStyle w:val="style4097"/>
        <w:tblW w:w="9350" w:type="dxa"/>
        <w:tblInd w:w="-115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00" w:firstRow="0" w:lastRow="0" w:firstColumn="0" w:lastColumn="0" w:noHBand="0" w:noVBand="1"/>
      </w:tblPr>
      <w:tblGrid>
        <w:gridCol w:w="2378"/>
        <w:gridCol w:w="1985"/>
        <w:gridCol w:w="2126"/>
        <w:gridCol w:w="917"/>
        <w:gridCol w:w="1944"/>
      </w:tblGrid>
      <w:tr>
        <w:trPr/>
        <w:tc>
          <w:tcPr>
            <w:tcW w:w="2378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EXAMINATION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BOARD/</w:t>
            </w:r>
          </w:p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UNIVERSITY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INSTITUTE </w:t>
            </w:r>
          </w:p>
        </w:tc>
        <w:tc>
          <w:tcPr>
            <w:tcW w:w="917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</w:t>
            </w:r>
          </w:p>
        </w:tc>
        <w:tc>
          <w:tcPr>
            <w:tcW w:w="1944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PERCENTAGE /CGPA</w:t>
            </w:r>
          </w:p>
        </w:tc>
      </w:tr>
      <w:tr>
        <w:tblPrEx/>
        <w:trPr/>
        <w:tc>
          <w:tcPr>
            <w:tcW w:w="2378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 T</w:t>
            </w:r>
            <w:r>
              <w:rPr>
                <w:sz w:val="32"/>
                <w:szCs w:val="32"/>
              </w:rPr>
              <w:t>ech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SRM 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SRM IST </w:t>
            </w:r>
            <w:r>
              <w:rPr>
                <w:sz w:val="32"/>
                <w:szCs w:val="32"/>
              </w:rPr>
              <w:t>Chennai</w:t>
            </w:r>
          </w:p>
        </w:tc>
        <w:tc>
          <w:tcPr>
            <w:tcW w:w="917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2019</w:t>
            </w:r>
          </w:p>
        </w:tc>
        <w:tc>
          <w:tcPr>
            <w:tcW w:w="1944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</w:t>
            </w:r>
          </w:p>
        </w:tc>
      </w:tr>
      <w:tr>
        <w:tblPrEx/>
        <w:trPr/>
        <w:tc>
          <w:tcPr>
            <w:tcW w:w="2378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12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CBSE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CAMBRIDGE </w:t>
            </w:r>
          </w:p>
        </w:tc>
        <w:tc>
          <w:tcPr>
            <w:tcW w:w="917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</w:t>
            </w:r>
          </w:p>
        </w:tc>
        <w:tc>
          <w:tcPr>
            <w:tcW w:w="1944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89.6</w:t>
            </w:r>
          </w:p>
        </w:tc>
      </w:tr>
      <w:tr>
        <w:tblPrEx/>
        <w:trPr/>
        <w:tc>
          <w:tcPr>
            <w:tcW w:w="2378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10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CBSE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CAMBRIDGE </w:t>
            </w:r>
          </w:p>
        </w:tc>
        <w:tc>
          <w:tcPr>
            <w:tcW w:w="917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2012</w:t>
            </w:r>
          </w:p>
        </w:tc>
        <w:tc>
          <w:tcPr>
            <w:tcW w:w="1944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</w:tc>
      </w:tr>
    </w:tbl>
    <w:p>
      <w:pPr>
        <w:pStyle w:val="style0"/>
        <w:rPr>
          <w:b/>
          <w:sz w:val="32"/>
          <w:szCs w:val="32"/>
          <w:u w:val="single"/>
        </w:rPr>
      </w:pP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TRAINING</w:t>
      </w:r>
      <w:r>
        <w:rPr>
          <w:sz w:val="32"/>
          <w:szCs w:val="32"/>
        </w:rPr>
        <w:t xml:space="preserve">: 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DELHI METRO RAIL CORPORATION P</w:t>
      </w:r>
      <w:r>
        <w:rPr>
          <w:color w:val="000000"/>
          <w:sz w:val="32"/>
          <w:szCs w:val="32"/>
        </w:rPr>
        <w:t xml:space="preserve">roject, Gamma sector, GURGAON 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CENTRAL PUBLIC WORKS DEPARTMENT, Near IGI, Delhi.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PUBLIC WORKS DEPARTMENT P</w:t>
      </w:r>
      <w:r>
        <w:rPr>
          <w:color w:val="000000"/>
          <w:sz w:val="32"/>
          <w:szCs w:val="32"/>
        </w:rPr>
        <w:t>roject</w:t>
      </w:r>
      <w:r>
        <w:rPr>
          <w:sz w:val="32"/>
          <w:szCs w:val="32"/>
        </w:rPr>
        <w:t>s</w:t>
      </w:r>
      <w:r>
        <w:rPr>
          <w:color w:val="000000"/>
          <w:sz w:val="32"/>
          <w:szCs w:val="32"/>
        </w:rPr>
        <w:t>, IP UNIVERSITY</w:t>
      </w:r>
    </w:p>
    <w:p>
      <w:pPr>
        <w:pStyle w:val="style0"/>
        <w:rPr>
          <w:b/>
          <w:sz w:val="32"/>
          <w:szCs w:val="32"/>
          <w:u w:val="single"/>
        </w:rPr>
      </w:pPr>
    </w:p>
    <w:p>
      <w:pPr>
        <w:pStyle w:val="style0"/>
        <w:rPr>
          <w:b/>
          <w:sz w:val="32"/>
          <w:szCs w:val="32"/>
          <w:u w:val="single"/>
        </w:rPr>
      </w:pPr>
    </w:p>
    <w:p>
      <w:pPr>
        <w:pStyle w:val="style0"/>
        <w:rPr>
          <w:b/>
          <w:sz w:val="32"/>
          <w:szCs w:val="32"/>
          <w:u w:val="single"/>
        </w:rPr>
      </w:pP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SKILLS</w:t>
      </w:r>
      <w:r>
        <w:rPr>
          <w:sz w:val="32"/>
          <w:szCs w:val="32"/>
        </w:rPr>
        <w:t>: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Adopt new concept quickly while working under pressure.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Leadership and team work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Microsoft Word, Excel,</w:t>
      </w:r>
      <w:r>
        <w:rPr>
          <w:sz w:val="32"/>
          <w:szCs w:val="32"/>
        </w:rPr>
        <w:t xml:space="preserve"> Energy saving measures</w:t>
      </w:r>
      <w:r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BMS</w:t>
      </w:r>
      <w:r>
        <w:rPr>
          <w:color w:val="000000"/>
          <w:sz w:val="32"/>
          <w:szCs w:val="32"/>
        </w:rPr>
        <w:t>, Power point.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Excellent Communication Skills.</w:t>
      </w:r>
    </w:p>
    <w:p>
      <w:pPr>
        <w:pStyle w:val="style0"/>
        <w:rPr>
          <w:sz w:val="32"/>
          <w:szCs w:val="32"/>
        </w:rPr>
      </w:pPr>
    </w:p>
    <w:p>
      <w:pPr>
        <w:pStyle w:val="style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AREAS OF INTEREST: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Energy conservation practices.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Problem solving and implementation of creative Ideas.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Recent technological advancements.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Green building &amp; Environmental </w:t>
      </w:r>
      <w:r>
        <w:rPr>
          <w:color w:val="000000"/>
          <w:sz w:val="32"/>
          <w:szCs w:val="32"/>
        </w:rPr>
        <w:t>Engineering.</w:t>
      </w:r>
    </w:p>
    <w:p>
      <w:pPr>
        <w:pStyle w:val="style0"/>
        <w:rPr>
          <w:sz w:val="32"/>
          <w:szCs w:val="32"/>
        </w:rPr>
      </w:pP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EXTRACURRICULAR ACTIVITIES</w:t>
      </w:r>
      <w:r>
        <w:rPr>
          <w:sz w:val="32"/>
          <w:szCs w:val="32"/>
        </w:rPr>
        <w:t>: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Literature research paper published.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Research paper </w:t>
      </w:r>
      <w:r>
        <w:rPr>
          <w:sz w:val="32"/>
          <w:szCs w:val="32"/>
        </w:rPr>
        <w:t>published</w:t>
      </w:r>
      <w:r>
        <w:rPr>
          <w:color w:val="000000"/>
          <w:sz w:val="32"/>
          <w:szCs w:val="32"/>
        </w:rPr>
        <w:t>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Educator at </w:t>
      </w:r>
      <w:r>
        <w:rPr>
          <w:color w:val="000000"/>
          <w:sz w:val="32"/>
          <w:szCs w:val="32"/>
        </w:rPr>
        <w:t>NineisMine</w:t>
      </w:r>
      <w:r>
        <w:rPr>
          <w:color w:val="000000"/>
          <w:sz w:val="32"/>
          <w:szCs w:val="32"/>
        </w:rPr>
        <w:t>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Experience in home tuitions.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Team leader and Volunteer Management at RHA.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Joint secretary of ICI. 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Volunteering at UNPEA.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Participation in observance of UN international day, Asia regional chapter.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Student coordinator at innovate.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Participation in MUN.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NCC Cadet “A” certification.</w:t>
      </w:r>
    </w:p>
    <w:p>
      <w:pPr>
        <w:pStyle w:val="style0"/>
        <w:rPr>
          <w:b/>
          <w:sz w:val="32"/>
          <w:szCs w:val="32"/>
          <w:u w:val="single"/>
        </w:rPr>
      </w:pP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PERSONAL DETAILS</w:t>
      </w:r>
      <w:r>
        <w:rPr>
          <w:sz w:val="32"/>
          <w:szCs w:val="32"/>
        </w:rPr>
        <w:t>:</w:t>
      </w:r>
    </w:p>
    <w:tbl>
      <w:tblPr>
        <w:tblStyle w:val="style4098"/>
        <w:tblW w:w="9108" w:type="dxa"/>
        <w:tblInd w:w="-115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5992"/>
      </w:tblGrid>
      <w:tr>
        <w:trPr/>
        <w:tc>
          <w:tcPr>
            <w:tcW w:w="3116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Father’s NAME AND OCCUPATION</w:t>
            </w:r>
          </w:p>
        </w:tc>
        <w:tc>
          <w:tcPr>
            <w:tcW w:w="5992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Mr. D.S Rawat </w:t>
            </w:r>
          </w:p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Working as HOD Accounts in CAMBRIDGE 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Mother’s NAME                   </w:t>
            </w:r>
          </w:p>
        </w:tc>
        <w:tc>
          <w:tcPr>
            <w:tcW w:w="5992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Mrs.</w:t>
            </w:r>
            <w:r>
              <w:rPr>
                <w:sz w:val="32"/>
                <w:szCs w:val="32"/>
              </w:rPr>
              <w:t xml:space="preserve"> URMILA RAWAT </w:t>
            </w:r>
          </w:p>
        </w:tc>
      </w:tr>
      <w:tr>
        <w:tblPrEx/>
        <w:trPr>
          <w:trHeight w:val="70" w:hRule="atLeast"/>
        </w:trPr>
        <w:tc>
          <w:tcPr>
            <w:tcW w:w="3116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BLOOD GROUP</w:t>
            </w:r>
          </w:p>
        </w:tc>
        <w:tc>
          <w:tcPr>
            <w:tcW w:w="5992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B+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Date of Birth</w:t>
            </w:r>
          </w:p>
        </w:tc>
        <w:tc>
          <w:tcPr>
            <w:tcW w:w="5992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22 March 1996</w:t>
            </w:r>
          </w:p>
        </w:tc>
      </w:tr>
    </w:tbl>
    <w:p>
      <w:pPr>
        <w:pStyle w:val="style0"/>
        <w:ind w:left="360"/>
        <w:rPr>
          <w:sz w:val="32"/>
          <w:szCs w:val="3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/>
        <w:rPr>
          <w:color w:val="000000"/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E6841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hybridMultilevel"/>
    <w:tmpl w:val="0852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61EAC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3E20A0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multilevel"/>
    <w:tmpl w:val="EE46A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>
      <w:spacing w:after="0" w:lineRule="auto" w:line="240"/>
    </w:pPr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098">
    <w:basedOn w:val="style105"/>
    <w:next w:val="style4098"/>
    <w:pPr>
      <w:spacing w:after="0" w:lineRule="auto" w:line="240"/>
    </w:pPr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517</Words>
  <Pages>4</Pages>
  <Characters>3294</Characters>
  <Application>WPS Office</Application>
  <DocSecurity>0</DocSecurity>
  <Paragraphs>109</Paragraphs>
  <ScaleCrop>false</ScaleCrop>
  <LinksUpToDate>false</LinksUpToDate>
  <CharactersWithSpaces>3827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2024-04-20T02:08:05Z</dcterms:created>
  <dc:creator>Aashish Rawat</dc:creator>
  <lastModifiedBy>SM-S908E</lastModifiedBy>
  <dcterms:modified xsi:type="dcterms:W3CDTF">2026-02-09T03:02:15Z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c18569969e7b4295be197313fd7f4b66</vt:lpwstr>
  </property>
</Properties>
</file>